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10"/>
        <w:gridCol w:w="3226"/>
      </w:tblGrid>
      <w:tr w:rsidR="0054346A" w:rsidRPr="007B4C98" w14:paraId="43045F9D" w14:textId="77777777" w:rsidTr="007920D3">
        <w:trPr>
          <w:trHeight w:val="416"/>
        </w:trPr>
        <w:tc>
          <w:tcPr>
            <w:tcW w:w="5670" w:type="dxa"/>
          </w:tcPr>
          <w:p w14:paraId="26250204" w14:textId="77777777" w:rsidR="00AE41A6" w:rsidRPr="007B4C98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7B4C98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654F346C" wp14:editId="2A9B12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14:paraId="74CB1F21" w14:textId="77777777" w:rsidR="00AE41A6" w:rsidRPr="007B4C98" w:rsidRDefault="007920D3" w:rsidP="008B72F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4C98">
              <w:rPr>
                <w:noProof/>
                <w:lang w:val="ru-RU" w:eastAsia="ru-RU"/>
              </w:rPr>
              <w:drawing>
                <wp:inline distT="0" distB="0" distL="0" distR="0" wp14:anchorId="1A2E8266" wp14:editId="054D30B1">
                  <wp:extent cx="520700" cy="5905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59" cy="59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left w:val="nil"/>
            </w:tcBorders>
            <w:vAlign w:val="center"/>
          </w:tcPr>
          <w:p w14:paraId="2F76205D" w14:textId="77777777" w:rsidR="002A5E9A" w:rsidRPr="007B4C98" w:rsidRDefault="008B72F9" w:rsidP="002A5E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B4C98">
              <w:rPr>
                <w:b/>
                <w:sz w:val="24"/>
                <w:szCs w:val="24"/>
              </w:rPr>
              <w:t>К</w:t>
            </w:r>
            <w:r w:rsidR="00AE41A6" w:rsidRPr="007B4C98">
              <w:rPr>
                <w:b/>
                <w:sz w:val="24"/>
                <w:szCs w:val="24"/>
              </w:rPr>
              <w:t>афедр</w:t>
            </w:r>
            <w:r w:rsidRPr="007B4C98">
              <w:rPr>
                <w:b/>
                <w:sz w:val="24"/>
                <w:szCs w:val="24"/>
              </w:rPr>
              <w:t xml:space="preserve">а </w:t>
            </w:r>
            <w:r w:rsidR="002A5E9A" w:rsidRPr="007B4C98">
              <w:rPr>
                <w:b/>
                <w:color w:val="002060"/>
                <w:sz w:val="24"/>
                <w:szCs w:val="24"/>
              </w:rPr>
              <w:t>теплової та альтернативної енергетики</w:t>
            </w:r>
          </w:p>
          <w:p w14:paraId="61C44E80" w14:textId="77777777" w:rsidR="00AE41A6" w:rsidRPr="007B4C98" w:rsidRDefault="002A5E9A" w:rsidP="002A5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4C98">
              <w:rPr>
                <w:b/>
                <w:color w:val="002060"/>
                <w:sz w:val="24"/>
                <w:szCs w:val="24"/>
              </w:rPr>
              <w:t>НН ІАТЕ</w:t>
            </w:r>
          </w:p>
        </w:tc>
      </w:tr>
      <w:tr w:rsidR="0054346A" w:rsidRPr="007B4C98" w14:paraId="1CBD5EC0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9D4DF15" w14:textId="77777777" w:rsidR="007E3190" w:rsidRPr="007B4C98" w:rsidRDefault="0054346A" w:rsidP="00D525C0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7B4C98">
              <w:rPr>
                <w:b/>
                <w:sz w:val="40"/>
                <w:szCs w:val="40"/>
              </w:rPr>
              <w:t xml:space="preserve">ТЕОРЕТИЧНІ </w:t>
            </w:r>
            <w:r w:rsidR="0036581D" w:rsidRPr="007B4C98">
              <w:rPr>
                <w:b/>
                <w:sz w:val="40"/>
                <w:szCs w:val="40"/>
              </w:rPr>
              <w:t>ОСНОВИ ТЕПЛОТЕХНІКИ</w:t>
            </w:r>
          </w:p>
          <w:p w14:paraId="167EE254" w14:textId="77777777" w:rsidR="007E3190" w:rsidRPr="007B4C98" w:rsidRDefault="007E3190" w:rsidP="004A6336">
            <w:pPr>
              <w:jc w:val="center"/>
              <w:rPr>
                <w:b/>
              </w:rPr>
            </w:pPr>
            <w:r w:rsidRPr="007B4C98">
              <w:rPr>
                <w:b/>
              </w:rPr>
              <w:t>Робоча програма навчальної дисципліни</w:t>
            </w:r>
            <w:r w:rsidR="00D82DA7" w:rsidRPr="007B4C98">
              <w:rPr>
                <w:b/>
              </w:rPr>
              <w:t xml:space="preserve"> (</w:t>
            </w:r>
            <w:proofErr w:type="spellStart"/>
            <w:r w:rsidR="00D82DA7" w:rsidRPr="007B4C98">
              <w:rPr>
                <w:b/>
              </w:rPr>
              <w:t>Силабус</w:t>
            </w:r>
            <w:proofErr w:type="spellEnd"/>
            <w:r w:rsidR="00D82DA7" w:rsidRPr="007B4C98">
              <w:rPr>
                <w:b/>
              </w:rPr>
              <w:t>)</w:t>
            </w:r>
          </w:p>
        </w:tc>
      </w:tr>
    </w:tbl>
    <w:p w14:paraId="27E8A200" w14:textId="77777777" w:rsidR="00AA6B23" w:rsidRPr="007B4C9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869"/>
        <w:gridCol w:w="7337"/>
      </w:tblGrid>
      <w:tr w:rsidR="0054346A" w:rsidRPr="007B4C98" w14:paraId="48F33F3C" w14:textId="77777777" w:rsidTr="00D8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229BA0F6" w14:textId="77777777" w:rsidR="004A6336" w:rsidRPr="007B4C9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337" w:type="dxa"/>
          </w:tcPr>
          <w:p w14:paraId="477AB15E" w14:textId="77777777" w:rsidR="004A6336" w:rsidRPr="007B4C98" w:rsidRDefault="004A6336" w:rsidP="00DB06B8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 xml:space="preserve">Перший (бакалаврський) </w:t>
            </w:r>
          </w:p>
        </w:tc>
      </w:tr>
      <w:tr w:rsidR="0054346A" w:rsidRPr="007B4C98" w14:paraId="4E0B7AA0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36CDC3B4" w14:textId="77777777" w:rsidR="004A6336" w:rsidRPr="007B4C9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337" w:type="dxa"/>
          </w:tcPr>
          <w:p w14:paraId="0ED9A13E" w14:textId="77777777" w:rsidR="004A6336" w:rsidRPr="007B4C98" w:rsidRDefault="00B91E4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1</w:t>
            </w:r>
            <w:r w:rsidR="0054346A" w:rsidRPr="007B4C98">
              <w:rPr>
                <w:i/>
                <w:sz w:val="24"/>
                <w:szCs w:val="24"/>
              </w:rPr>
              <w:t>3</w:t>
            </w:r>
            <w:r w:rsidRPr="007B4C98">
              <w:rPr>
                <w:i/>
                <w:sz w:val="24"/>
                <w:szCs w:val="24"/>
              </w:rPr>
              <w:t xml:space="preserve"> </w:t>
            </w:r>
            <w:r w:rsidR="0054346A" w:rsidRPr="007B4C98">
              <w:rPr>
                <w:i/>
                <w:sz w:val="24"/>
                <w:szCs w:val="24"/>
              </w:rPr>
              <w:t>Механічна</w:t>
            </w:r>
            <w:r w:rsidRPr="007B4C98">
              <w:rPr>
                <w:i/>
                <w:sz w:val="24"/>
                <w:szCs w:val="24"/>
              </w:rPr>
              <w:t xml:space="preserve"> інженерія</w:t>
            </w:r>
          </w:p>
        </w:tc>
      </w:tr>
      <w:tr w:rsidR="0054346A" w:rsidRPr="007B4C98" w14:paraId="25011197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vAlign w:val="center"/>
          </w:tcPr>
          <w:p w14:paraId="296C2152" w14:textId="77777777" w:rsidR="004A6336" w:rsidRPr="007B4C98" w:rsidRDefault="004A6336" w:rsidP="00B91E40">
            <w:pPr>
              <w:spacing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337" w:type="dxa"/>
            <w:vAlign w:val="center"/>
          </w:tcPr>
          <w:p w14:paraId="34470E6C" w14:textId="77777777" w:rsidR="004A6336" w:rsidRPr="007B4C98" w:rsidRDefault="00DB06B8" w:rsidP="00B91E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1</w:t>
            </w:r>
            <w:r w:rsidR="0054346A" w:rsidRPr="007B4C98">
              <w:rPr>
                <w:i/>
                <w:sz w:val="24"/>
                <w:szCs w:val="24"/>
              </w:rPr>
              <w:t>31</w:t>
            </w:r>
            <w:r w:rsidRPr="007B4C98">
              <w:rPr>
                <w:i/>
                <w:sz w:val="24"/>
                <w:szCs w:val="24"/>
              </w:rPr>
              <w:t xml:space="preserve"> «</w:t>
            </w:r>
            <w:r w:rsidR="0054346A" w:rsidRPr="007B4C98">
              <w:rPr>
                <w:i/>
                <w:sz w:val="24"/>
                <w:szCs w:val="24"/>
              </w:rPr>
              <w:t>Прикладна механіка</w:t>
            </w:r>
            <w:r w:rsidRPr="007B4C98">
              <w:rPr>
                <w:i/>
                <w:sz w:val="24"/>
                <w:szCs w:val="24"/>
              </w:rPr>
              <w:t>»</w:t>
            </w:r>
          </w:p>
        </w:tc>
      </w:tr>
      <w:tr w:rsidR="0054346A" w:rsidRPr="007B4C98" w14:paraId="1E7A4A7A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350C84DB" w14:textId="77777777" w:rsidR="004A6336" w:rsidRPr="007B4C9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337" w:type="dxa"/>
          </w:tcPr>
          <w:p w14:paraId="3C518579" w14:textId="77777777" w:rsidR="004A6336" w:rsidRPr="007B4C98" w:rsidRDefault="001116C7" w:rsidP="000F44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Технології машинобудування НН ММІ</w:t>
            </w:r>
          </w:p>
        </w:tc>
      </w:tr>
      <w:tr w:rsidR="0054346A" w:rsidRPr="007B4C98" w14:paraId="7076654C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5487E3CA" w14:textId="77777777" w:rsidR="004A6336" w:rsidRPr="007B4C98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Статус </w:t>
            </w:r>
            <w:r w:rsidR="003D35CF" w:rsidRPr="007B4C98">
              <w:rPr>
                <w:sz w:val="24"/>
                <w:szCs w:val="24"/>
              </w:rPr>
              <w:t>дисципліни</w:t>
            </w:r>
          </w:p>
        </w:tc>
        <w:tc>
          <w:tcPr>
            <w:tcW w:w="7337" w:type="dxa"/>
          </w:tcPr>
          <w:p w14:paraId="7C3AA26F" w14:textId="77777777" w:rsidR="004A6336" w:rsidRPr="007B4C98" w:rsidRDefault="002A5E9A" w:rsidP="003658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</w:rPr>
              <w:t>Нормативна циклу професійної підготовки</w:t>
            </w:r>
          </w:p>
        </w:tc>
      </w:tr>
      <w:tr w:rsidR="0054346A" w:rsidRPr="007B4C98" w14:paraId="00EC4D25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091900E2" w14:textId="77777777" w:rsidR="00894491" w:rsidRPr="007B4C98" w:rsidRDefault="00894491" w:rsidP="00FB5621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337" w:type="dxa"/>
          </w:tcPr>
          <w:p w14:paraId="1F43A3B6" w14:textId="77777777" w:rsidR="00894491" w:rsidRPr="007B4C98" w:rsidRDefault="00306C33" w:rsidP="00DB06B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о</w:t>
            </w:r>
            <w:r w:rsidR="00894491" w:rsidRPr="007B4C98">
              <w:rPr>
                <w:i/>
                <w:sz w:val="24"/>
                <w:szCs w:val="24"/>
              </w:rPr>
              <w:t>чна(денна</w:t>
            </w:r>
            <w:r w:rsidR="00DB06B8" w:rsidRPr="007B4C98">
              <w:rPr>
                <w:i/>
                <w:sz w:val="24"/>
                <w:szCs w:val="24"/>
              </w:rPr>
              <w:t>)</w:t>
            </w:r>
          </w:p>
        </w:tc>
      </w:tr>
      <w:tr w:rsidR="0054346A" w:rsidRPr="007B4C98" w14:paraId="769C5751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0458379F" w14:textId="77777777" w:rsidR="007244E1" w:rsidRPr="007B4C98" w:rsidRDefault="007244E1" w:rsidP="00FB5621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337" w:type="dxa"/>
          </w:tcPr>
          <w:p w14:paraId="475A8490" w14:textId="77777777" w:rsidR="007244E1" w:rsidRPr="007B4C98" w:rsidRDefault="000F44A5" w:rsidP="000F44A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2</w:t>
            </w:r>
            <w:r w:rsidR="007244E1" w:rsidRPr="007B4C98">
              <w:rPr>
                <w:i/>
                <w:sz w:val="24"/>
                <w:szCs w:val="24"/>
              </w:rPr>
              <w:t xml:space="preserve"> курс, </w:t>
            </w:r>
            <w:r w:rsidRPr="007B4C98">
              <w:rPr>
                <w:i/>
                <w:sz w:val="24"/>
                <w:szCs w:val="24"/>
              </w:rPr>
              <w:t>осінній</w:t>
            </w:r>
            <w:r w:rsidR="0054346A" w:rsidRPr="007B4C98">
              <w:rPr>
                <w:i/>
                <w:sz w:val="24"/>
                <w:szCs w:val="24"/>
              </w:rPr>
              <w:t xml:space="preserve"> </w:t>
            </w:r>
            <w:r w:rsidR="002A5E9A" w:rsidRPr="007B4C98">
              <w:rPr>
                <w:i/>
                <w:sz w:val="24"/>
                <w:szCs w:val="24"/>
              </w:rPr>
              <w:t xml:space="preserve">(ІІІ) </w:t>
            </w:r>
            <w:r w:rsidR="007244E1" w:rsidRPr="007B4C98">
              <w:rPr>
                <w:i/>
                <w:sz w:val="24"/>
                <w:szCs w:val="24"/>
              </w:rPr>
              <w:t>семестр</w:t>
            </w:r>
          </w:p>
        </w:tc>
      </w:tr>
      <w:tr w:rsidR="0054346A" w:rsidRPr="007B4C98" w14:paraId="2BC254E2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6CEB88F" w14:textId="77777777" w:rsidR="004A6336" w:rsidRPr="007B4C98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337" w:type="dxa"/>
          </w:tcPr>
          <w:p w14:paraId="238B22CA" w14:textId="77777777" w:rsidR="004A6336" w:rsidRPr="007B4C98" w:rsidRDefault="0054346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3</w:t>
            </w:r>
            <w:r w:rsidR="003C43EE" w:rsidRPr="007B4C98">
              <w:rPr>
                <w:i/>
                <w:sz w:val="24"/>
                <w:szCs w:val="24"/>
              </w:rPr>
              <w:t xml:space="preserve"> </w:t>
            </w:r>
            <w:r w:rsidR="00CF492A" w:rsidRPr="007B4C98">
              <w:rPr>
                <w:i/>
                <w:sz w:val="24"/>
                <w:szCs w:val="24"/>
              </w:rPr>
              <w:t>кредит</w:t>
            </w:r>
            <w:r w:rsidR="003C43EE" w:rsidRPr="007B4C98">
              <w:rPr>
                <w:i/>
                <w:sz w:val="24"/>
                <w:szCs w:val="24"/>
              </w:rPr>
              <w:t>ів</w:t>
            </w:r>
            <w:r w:rsidR="002A5E9A" w:rsidRPr="007B4C98">
              <w:rPr>
                <w:i/>
                <w:sz w:val="24"/>
                <w:szCs w:val="24"/>
              </w:rPr>
              <w:t xml:space="preserve"> ЄКТС </w:t>
            </w:r>
            <w:r w:rsidR="00B91E40" w:rsidRPr="007B4C98">
              <w:rPr>
                <w:i/>
                <w:sz w:val="24"/>
                <w:szCs w:val="24"/>
              </w:rPr>
              <w:t xml:space="preserve">/ </w:t>
            </w:r>
            <w:r w:rsidRPr="007B4C98">
              <w:rPr>
                <w:i/>
                <w:sz w:val="24"/>
                <w:szCs w:val="24"/>
              </w:rPr>
              <w:t>90</w:t>
            </w:r>
            <w:r w:rsidR="00B91E40" w:rsidRPr="007B4C98">
              <w:rPr>
                <w:i/>
                <w:sz w:val="24"/>
                <w:szCs w:val="24"/>
              </w:rPr>
              <w:t xml:space="preserve"> годин / 36 лекцій, </w:t>
            </w:r>
            <w:r w:rsidR="003C43EE" w:rsidRPr="007B4C98">
              <w:rPr>
                <w:i/>
                <w:sz w:val="24"/>
                <w:szCs w:val="24"/>
              </w:rPr>
              <w:t>18</w:t>
            </w:r>
            <w:r w:rsidR="00B91E40" w:rsidRPr="007B4C98">
              <w:rPr>
                <w:i/>
                <w:sz w:val="24"/>
                <w:szCs w:val="24"/>
              </w:rPr>
              <w:t xml:space="preserve"> лабораторних робіт</w:t>
            </w:r>
          </w:p>
        </w:tc>
      </w:tr>
      <w:tr w:rsidR="0054346A" w:rsidRPr="007B4C98" w14:paraId="76152F5E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593F301A" w14:textId="77777777" w:rsidR="007244E1" w:rsidRPr="007B4C98" w:rsidRDefault="007244E1" w:rsidP="00FB5621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337" w:type="dxa"/>
          </w:tcPr>
          <w:p w14:paraId="682532A7" w14:textId="340B5321" w:rsidR="00CF492A" w:rsidRPr="007B4C98" w:rsidRDefault="0054346A" w:rsidP="00631C1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Залік</w:t>
            </w:r>
            <w:r w:rsidR="00631C1C" w:rsidRPr="007B4C98">
              <w:rPr>
                <w:i/>
                <w:sz w:val="24"/>
                <w:szCs w:val="24"/>
              </w:rPr>
              <w:t xml:space="preserve">/ </w:t>
            </w:r>
            <w:r w:rsidR="00CF492A" w:rsidRPr="007B4C98">
              <w:rPr>
                <w:i/>
                <w:sz w:val="24"/>
                <w:szCs w:val="24"/>
              </w:rPr>
              <w:t>МКР</w:t>
            </w:r>
            <w:r w:rsidR="008F09CB" w:rsidRPr="00B17252">
              <w:rPr>
                <w:i/>
                <w:sz w:val="24"/>
                <w:szCs w:val="24"/>
              </w:rPr>
              <w:t>, РР</w:t>
            </w:r>
          </w:p>
        </w:tc>
      </w:tr>
      <w:tr w:rsidR="00B50B48" w:rsidRPr="007B4C98" w14:paraId="2CA1E3A5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25C72F46" w14:textId="77777777" w:rsidR="004A6336" w:rsidRPr="007B4C9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337" w:type="dxa"/>
          </w:tcPr>
          <w:p w14:paraId="656D494C" w14:textId="77777777" w:rsidR="004A6336" w:rsidRPr="007B4C98" w:rsidRDefault="009B561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http://rozklad.kpi.ua/</w:t>
            </w:r>
          </w:p>
        </w:tc>
      </w:tr>
      <w:tr w:rsidR="00B50B48" w:rsidRPr="007B4C98" w14:paraId="7317A9AB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59A6EE28" w14:textId="77777777" w:rsidR="004A6336" w:rsidRPr="007B4C98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337" w:type="dxa"/>
          </w:tcPr>
          <w:p w14:paraId="740B5DBA" w14:textId="77777777" w:rsidR="004A6336" w:rsidRPr="007B4C98" w:rsidRDefault="00306C33" w:rsidP="006D66E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Українська</w:t>
            </w:r>
          </w:p>
        </w:tc>
      </w:tr>
      <w:tr w:rsidR="0054346A" w:rsidRPr="007B4C98" w14:paraId="200E6E82" w14:textId="77777777" w:rsidTr="00D8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DD5041F" w14:textId="77777777" w:rsidR="004A6336" w:rsidRPr="007B4C98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Інформація про </w:t>
            </w:r>
            <w:r w:rsidRPr="007B4C98">
              <w:rPr>
                <w:sz w:val="24"/>
                <w:szCs w:val="24"/>
              </w:rPr>
              <w:br/>
              <w:t>к</w:t>
            </w:r>
            <w:r w:rsidR="00D82DA7" w:rsidRPr="007B4C98">
              <w:rPr>
                <w:sz w:val="24"/>
                <w:szCs w:val="24"/>
              </w:rPr>
              <w:t>ерівник</w:t>
            </w:r>
            <w:r w:rsidRPr="007B4C98">
              <w:rPr>
                <w:sz w:val="24"/>
                <w:szCs w:val="24"/>
              </w:rPr>
              <w:t>а</w:t>
            </w:r>
            <w:r w:rsidR="00D82DA7" w:rsidRPr="007B4C98">
              <w:rPr>
                <w:sz w:val="24"/>
                <w:szCs w:val="24"/>
              </w:rPr>
              <w:t xml:space="preserve"> курсу / викладачі</w:t>
            </w:r>
            <w:r w:rsidR="007244E1" w:rsidRPr="007B4C98">
              <w:rPr>
                <w:sz w:val="24"/>
                <w:szCs w:val="24"/>
              </w:rPr>
              <w:t>в</w:t>
            </w:r>
          </w:p>
        </w:tc>
        <w:tc>
          <w:tcPr>
            <w:tcW w:w="7337" w:type="dxa"/>
          </w:tcPr>
          <w:p w14:paraId="200C14F8" w14:textId="77777777" w:rsidR="00CF492A" w:rsidRPr="007B4C9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Лектор</w:t>
            </w:r>
            <w:r w:rsidR="004A6336" w:rsidRPr="007B4C9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6D66EC" w:rsidRPr="007B4C98">
              <w:rPr>
                <w:i/>
                <w:sz w:val="24"/>
                <w:szCs w:val="24"/>
              </w:rPr>
              <w:t>к.т.н</w:t>
            </w:r>
            <w:proofErr w:type="spellEnd"/>
            <w:r w:rsidR="006D66EC" w:rsidRPr="007B4C98">
              <w:rPr>
                <w:i/>
                <w:sz w:val="24"/>
                <w:szCs w:val="24"/>
              </w:rPr>
              <w:t>., доц.</w:t>
            </w:r>
            <w:r w:rsidR="007B4C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44A5" w:rsidRPr="007B4C98">
              <w:rPr>
                <w:i/>
                <w:sz w:val="24"/>
                <w:szCs w:val="24"/>
              </w:rPr>
              <w:t>Єщенко</w:t>
            </w:r>
            <w:proofErr w:type="spellEnd"/>
            <w:r w:rsidR="00C071D9" w:rsidRPr="007B4C98">
              <w:rPr>
                <w:i/>
                <w:sz w:val="24"/>
                <w:szCs w:val="24"/>
              </w:rPr>
              <w:t xml:space="preserve"> </w:t>
            </w:r>
            <w:r w:rsidR="000F44A5" w:rsidRPr="007B4C98">
              <w:rPr>
                <w:i/>
                <w:sz w:val="24"/>
                <w:szCs w:val="24"/>
              </w:rPr>
              <w:t>О</w:t>
            </w:r>
            <w:r w:rsidR="00C071D9" w:rsidRPr="007B4C98">
              <w:rPr>
                <w:i/>
                <w:sz w:val="24"/>
                <w:szCs w:val="24"/>
              </w:rPr>
              <w:t>.</w:t>
            </w:r>
            <w:r w:rsidR="000F44A5" w:rsidRPr="007B4C98">
              <w:rPr>
                <w:i/>
                <w:sz w:val="24"/>
                <w:szCs w:val="24"/>
              </w:rPr>
              <w:t>І</w:t>
            </w:r>
            <w:r w:rsidR="00C071D9" w:rsidRPr="007B4C98">
              <w:rPr>
                <w:i/>
                <w:sz w:val="24"/>
                <w:szCs w:val="24"/>
              </w:rPr>
              <w:t>.</w:t>
            </w:r>
            <w:r w:rsidR="006D66EC" w:rsidRPr="007B4C98">
              <w:rPr>
                <w:i/>
                <w:sz w:val="24"/>
                <w:szCs w:val="24"/>
              </w:rPr>
              <w:t xml:space="preserve"> </w:t>
            </w:r>
          </w:p>
          <w:p w14:paraId="686C74BC" w14:textId="15C8D6B6" w:rsidR="004A6336" w:rsidRPr="007B4C98" w:rsidRDefault="007B4C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050 207-26-42</w:t>
            </w:r>
            <w:r w:rsidR="00B17252">
              <w:rPr>
                <w:i/>
                <w:sz w:val="24"/>
                <w:szCs w:val="24"/>
              </w:rPr>
              <w:t xml:space="preserve">  </w:t>
            </w:r>
            <w:hyperlink r:id="rId13" w:history="1">
              <w:r w:rsidRPr="007B4C98">
                <w:rPr>
                  <w:rStyle w:val="a5"/>
                  <w:i/>
                  <w:sz w:val="24"/>
                  <w:szCs w:val="24"/>
                </w:rPr>
                <w:t>doc44ent@gmail.com</w:t>
              </w:r>
            </w:hyperlink>
            <w:r w:rsidRPr="007B4C98">
              <w:rPr>
                <w:i/>
                <w:sz w:val="24"/>
                <w:szCs w:val="24"/>
              </w:rPr>
              <w:t xml:space="preserve"> </w:t>
            </w:r>
          </w:p>
          <w:p w14:paraId="23C750A7" w14:textId="77777777" w:rsidR="007B4C98" w:rsidRPr="007B4C98" w:rsidRDefault="001116C7" w:rsidP="007B4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Л</w:t>
            </w:r>
            <w:r w:rsidR="00631C1C" w:rsidRPr="007B4C98">
              <w:rPr>
                <w:i/>
                <w:sz w:val="24"/>
                <w:szCs w:val="24"/>
              </w:rPr>
              <w:t>абораторні</w:t>
            </w:r>
            <w:r w:rsidR="007920D3" w:rsidRPr="007B4C98">
              <w:rPr>
                <w:i/>
                <w:sz w:val="24"/>
                <w:szCs w:val="24"/>
              </w:rPr>
              <w:t xml:space="preserve"> роботи</w:t>
            </w:r>
            <w:r w:rsidR="004A6336" w:rsidRPr="007B4C9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7B4C98" w:rsidRPr="007B4C98">
              <w:rPr>
                <w:i/>
                <w:sz w:val="24"/>
                <w:szCs w:val="24"/>
              </w:rPr>
              <w:t>к.т.н</w:t>
            </w:r>
            <w:proofErr w:type="spellEnd"/>
            <w:r w:rsidR="007B4C98" w:rsidRPr="007B4C98">
              <w:rPr>
                <w:i/>
                <w:sz w:val="24"/>
                <w:szCs w:val="24"/>
              </w:rPr>
              <w:t>., ст.</w:t>
            </w:r>
            <w:r w:rsidR="007B4C98">
              <w:rPr>
                <w:i/>
                <w:sz w:val="24"/>
                <w:szCs w:val="24"/>
              </w:rPr>
              <w:t xml:space="preserve"> в</w:t>
            </w:r>
            <w:r w:rsidR="007B4C98" w:rsidRPr="007B4C98">
              <w:rPr>
                <w:i/>
                <w:sz w:val="24"/>
                <w:szCs w:val="24"/>
              </w:rPr>
              <w:t>икладач.</w:t>
            </w:r>
            <w:r w:rsidR="00ED42B7" w:rsidRPr="007B4C98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4C98" w:rsidRPr="007B4C98">
              <w:rPr>
                <w:rFonts w:eastAsia="Times New Roman"/>
                <w:i/>
                <w:sz w:val="24"/>
                <w:szCs w:val="24"/>
              </w:rPr>
              <w:t>Буяк</w:t>
            </w:r>
            <w:proofErr w:type="spellEnd"/>
            <w:r w:rsidR="007B4C98" w:rsidRPr="007B4C98">
              <w:rPr>
                <w:rFonts w:eastAsia="Times New Roman"/>
                <w:i/>
                <w:sz w:val="24"/>
                <w:szCs w:val="24"/>
              </w:rPr>
              <w:t xml:space="preserve"> Н.А.</w:t>
            </w:r>
          </w:p>
          <w:p w14:paraId="7FCE1527" w14:textId="4B6000DC" w:rsidR="002C5067" w:rsidRPr="007B4C98" w:rsidRDefault="007B4C98" w:rsidP="00B1725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rFonts w:eastAsia="Times New Roman"/>
                <w:i/>
                <w:sz w:val="24"/>
                <w:szCs w:val="24"/>
              </w:rPr>
              <w:t>098-344-74-77</w:t>
            </w:r>
            <w:r w:rsidR="00B17252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hyperlink r:id="rId14" w:history="1">
              <w:r w:rsidRPr="007B4C98">
                <w:rPr>
                  <w:rStyle w:val="a5"/>
                  <w:rFonts w:eastAsia="Times New Roman"/>
                  <w:i/>
                  <w:sz w:val="24"/>
                  <w:szCs w:val="24"/>
                </w:rPr>
                <w:t>korovaj.te@gmail.com</w:t>
              </w:r>
            </w:hyperlink>
            <w:r w:rsidRPr="007B4C98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</w:tr>
      <w:tr w:rsidR="0054346A" w:rsidRPr="007B4C98" w14:paraId="2C40C1F1" w14:textId="77777777" w:rsidTr="00D8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4B23615" w14:textId="77777777" w:rsidR="007E3190" w:rsidRPr="007B4C98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337" w:type="dxa"/>
          </w:tcPr>
          <w:p w14:paraId="23D1C110" w14:textId="77777777" w:rsidR="00631C1C" w:rsidRPr="007B4C98" w:rsidRDefault="006F5C29" w:rsidP="00631C1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Посилання на дистанційний ресурс</w:t>
            </w:r>
            <w:r w:rsidR="00631C1C" w:rsidRPr="007B4C98">
              <w:rPr>
                <w:i/>
                <w:sz w:val="24"/>
                <w:szCs w:val="24"/>
              </w:rPr>
              <w:t>:</w:t>
            </w:r>
          </w:p>
          <w:p w14:paraId="40E838D6" w14:textId="77777777" w:rsidR="002C5067" w:rsidRPr="007B4C98" w:rsidRDefault="006F5C29" w:rsidP="00D8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7B4C98">
              <w:rPr>
                <w:i/>
                <w:sz w:val="24"/>
                <w:szCs w:val="24"/>
              </w:rPr>
              <w:t>Google</w:t>
            </w:r>
            <w:proofErr w:type="spellEnd"/>
            <w:r w:rsidRPr="007B4C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4C98">
              <w:rPr>
                <w:i/>
                <w:sz w:val="24"/>
                <w:szCs w:val="24"/>
              </w:rPr>
              <w:t>classroom</w:t>
            </w:r>
            <w:proofErr w:type="spellEnd"/>
            <w:r w:rsidR="00D82DD3" w:rsidRPr="007B4C98">
              <w:rPr>
                <w:i/>
                <w:sz w:val="24"/>
                <w:szCs w:val="24"/>
              </w:rPr>
              <w:t>:</w:t>
            </w:r>
            <w:r w:rsidR="00631C1C" w:rsidRPr="007B4C98">
              <w:rPr>
                <w:i/>
                <w:sz w:val="24"/>
                <w:szCs w:val="24"/>
              </w:rPr>
              <w:t xml:space="preserve"> </w:t>
            </w:r>
          </w:p>
          <w:p w14:paraId="27D94229" w14:textId="77777777" w:rsidR="00AC69EA" w:rsidRPr="007B4C98" w:rsidRDefault="00AC69EA" w:rsidP="00D8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4C98">
              <w:t>https://classroom.google.com/u/1/c/MjUxNTU1MTM4MzMz</w:t>
            </w:r>
          </w:p>
          <w:p w14:paraId="54CBDF42" w14:textId="77777777" w:rsidR="007E3190" w:rsidRPr="007B4C98" w:rsidRDefault="006A71ED" w:rsidP="00631C1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4C98">
              <w:rPr>
                <w:i/>
                <w:sz w:val="24"/>
                <w:szCs w:val="24"/>
              </w:rPr>
              <w:t>https://campus.kpi.ua/</w:t>
            </w:r>
          </w:p>
        </w:tc>
      </w:tr>
    </w:tbl>
    <w:p w14:paraId="4B5D01A8" w14:textId="77777777" w:rsidR="004A6336" w:rsidRPr="007B4C9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Програма навчальної дисципліни</w:t>
      </w:r>
    </w:p>
    <w:p w14:paraId="4A157255" w14:textId="77777777" w:rsidR="004A6336" w:rsidRPr="007B4C98" w:rsidRDefault="004D1575" w:rsidP="006F5C29">
      <w:pPr>
        <w:pStyle w:val="1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Опис</w:t>
      </w:r>
      <w:r w:rsidR="004A6336" w:rsidRPr="007B4C98">
        <w:rPr>
          <w:rFonts w:ascii="Times New Roman" w:hAnsi="Times New Roman"/>
          <w:color w:val="auto"/>
        </w:rPr>
        <w:t xml:space="preserve"> </w:t>
      </w:r>
      <w:r w:rsidR="00AA6B23" w:rsidRPr="007B4C98">
        <w:rPr>
          <w:rFonts w:ascii="Times New Roman" w:hAnsi="Times New Roman"/>
          <w:color w:val="auto"/>
        </w:rPr>
        <w:t xml:space="preserve">навчальної </w:t>
      </w:r>
      <w:r w:rsidR="004A6336" w:rsidRPr="007B4C98">
        <w:rPr>
          <w:rFonts w:ascii="Times New Roman" w:hAnsi="Times New Roman"/>
          <w:color w:val="auto"/>
        </w:rPr>
        <w:t>дисципліни</w:t>
      </w:r>
      <w:r w:rsidR="006F5C29" w:rsidRPr="007B4C98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33CFFABA" w14:textId="77777777" w:rsidR="00D82DD3" w:rsidRPr="007B4C98" w:rsidRDefault="00D82DD3" w:rsidP="00D82DD3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b/>
          <w:i/>
          <w:sz w:val="24"/>
          <w:szCs w:val="24"/>
        </w:rPr>
        <w:t>Метою</w:t>
      </w:r>
      <w:r w:rsidRPr="007B4C98">
        <w:rPr>
          <w:i/>
          <w:sz w:val="24"/>
          <w:szCs w:val="24"/>
        </w:rPr>
        <w:t xml:space="preserve"> </w:t>
      </w:r>
      <w:r w:rsidRPr="007B4C98">
        <w:rPr>
          <w:b/>
          <w:i/>
          <w:sz w:val="24"/>
          <w:szCs w:val="24"/>
        </w:rPr>
        <w:t>кредитного модуля</w:t>
      </w:r>
      <w:r w:rsidRPr="007B4C98">
        <w:rPr>
          <w:sz w:val="24"/>
          <w:szCs w:val="24"/>
        </w:rPr>
        <w:t xml:space="preserve"> є теоретична і практична підготовка майбутніх фахівців для знання та реалізації на практиці різних способів перетворення теплоти в енергетичних установках та теплових двигунах.</w:t>
      </w:r>
    </w:p>
    <w:p w14:paraId="4CD26EDC" w14:textId="77777777" w:rsidR="00D82DD3" w:rsidRPr="007B4C98" w:rsidRDefault="00D82DD3" w:rsidP="00D82DD3">
      <w:pPr>
        <w:spacing w:line="240" w:lineRule="auto"/>
        <w:ind w:firstLine="426"/>
        <w:outlineLvl w:val="0"/>
        <w:rPr>
          <w:b/>
          <w:i/>
          <w:sz w:val="24"/>
          <w:szCs w:val="24"/>
        </w:rPr>
      </w:pPr>
      <w:r w:rsidRPr="007B4C98">
        <w:rPr>
          <w:b/>
          <w:i/>
          <w:sz w:val="24"/>
          <w:szCs w:val="24"/>
        </w:rPr>
        <w:t>Основні завдання навчальної дисципліни.</w:t>
      </w:r>
    </w:p>
    <w:p w14:paraId="3FF3DE17" w14:textId="77777777" w:rsidR="005C135B" w:rsidRPr="007B4C98" w:rsidRDefault="005C135B" w:rsidP="005C135B">
      <w:pPr>
        <w:pStyle w:val="af1"/>
        <w:widowControl w:val="0"/>
        <w:ind w:firstLine="567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Курс має на меті сформувати та розвинути наступні компетентності студентів:</w:t>
      </w:r>
    </w:p>
    <w:p w14:paraId="099BEEFA" w14:textId="77777777" w:rsidR="005C135B" w:rsidRPr="007B4C98" w:rsidRDefault="005C135B" w:rsidP="005C135B">
      <w:pPr>
        <w:pStyle w:val="af1"/>
        <w:widowControl w:val="0"/>
        <w:jc w:val="both"/>
        <w:rPr>
          <w:sz w:val="24"/>
          <w:szCs w:val="24"/>
        </w:rPr>
      </w:pPr>
      <w:r w:rsidRPr="007B4C98">
        <w:rPr>
          <w:b/>
          <w:sz w:val="24"/>
          <w:szCs w:val="24"/>
        </w:rPr>
        <w:t>Інтегральну:</w:t>
      </w:r>
      <w:r w:rsidRPr="007B4C98">
        <w:rPr>
          <w:sz w:val="24"/>
          <w:szCs w:val="24"/>
        </w:rPr>
        <w:t xml:space="preserve"> </w:t>
      </w:r>
    </w:p>
    <w:p w14:paraId="3E2B9F66" w14:textId="77777777" w:rsidR="005C135B" w:rsidRPr="007B4C98" w:rsidRDefault="005C135B" w:rsidP="005C135B">
      <w:pPr>
        <w:pStyle w:val="af1"/>
        <w:widowControl w:val="0"/>
        <w:ind w:firstLine="567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Здатність розв’язувати складні спеціалізовані задачі та практичні проблеми в прикладній </w:t>
      </w:r>
      <w:proofErr w:type="spellStart"/>
      <w:r w:rsidRPr="007B4C98">
        <w:rPr>
          <w:sz w:val="24"/>
          <w:szCs w:val="24"/>
        </w:rPr>
        <w:t>механіці</w:t>
      </w:r>
      <w:proofErr w:type="spellEnd"/>
      <w:r w:rsidRPr="007B4C98">
        <w:rPr>
          <w:sz w:val="24"/>
          <w:szCs w:val="24"/>
        </w:rPr>
        <w:t xml:space="preserve"> або у процесі навчання, що передбачає застосування певних теорій та методів механічної інженерії і характеризується комплексністю та невизначеністю умов.</w:t>
      </w:r>
    </w:p>
    <w:p w14:paraId="2A8ED6D6" w14:textId="77777777" w:rsidR="005C135B" w:rsidRPr="007B4C98" w:rsidRDefault="005C135B" w:rsidP="005C135B">
      <w:pPr>
        <w:pStyle w:val="af1"/>
        <w:widowControl w:val="0"/>
        <w:spacing w:before="120"/>
        <w:jc w:val="both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 xml:space="preserve">Загальні: </w:t>
      </w:r>
    </w:p>
    <w:p w14:paraId="44D48DDC" w14:textId="77777777" w:rsidR="005C135B" w:rsidRPr="007B4C98" w:rsidRDefault="005C135B" w:rsidP="005C135B">
      <w:pPr>
        <w:pStyle w:val="a0"/>
        <w:widowControl w:val="0"/>
        <w:numPr>
          <w:ilvl w:val="0"/>
          <w:numId w:val="16"/>
        </w:numPr>
        <w:spacing w:line="293" w:lineRule="exact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ЗК 2 Знання та розуміння предметної області та розуміння професійної діяльності. </w:t>
      </w:r>
    </w:p>
    <w:p w14:paraId="2952FAA7" w14:textId="77777777" w:rsidR="005C135B" w:rsidRPr="007B4C98" w:rsidRDefault="005C135B" w:rsidP="005C135B">
      <w:pPr>
        <w:pStyle w:val="a0"/>
        <w:widowControl w:val="0"/>
        <w:numPr>
          <w:ilvl w:val="0"/>
          <w:numId w:val="16"/>
        </w:numPr>
        <w:spacing w:line="293" w:lineRule="exact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ЗК6.Визначеність і наполегливість щодо поставлених завдань і взятих обов’язків.</w:t>
      </w:r>
    </w:p>
    <w:p w14:paraId="6F66A850" w14:textId="77777777" w:rsidR="005C135B" w:rsidRPr="007B4C98" w:rsidRDefault="005C135B" w:rsidP="005C135B">
      <w:pPr>
        <w:pStyle w:val="af1"/>
        <w:widowControl w:val="0"/>
        <w:spacing w:before="120"/>
        <w:jc w:val="both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Фахові:</w:t>
      </w:r>
    </w:p>
    <w:p w14:paraId="5054087C" w14:textId="77777777" w:rsidR="005C135B" w:rsidRPr="007B4C98" w:rsidRDefault="005C135B" w:rsidP="005C135B">
      <w:pPr>
        <w:pStyle w:val="a0"/>
        <w:widowControl w:val="0"/>
        <w:numPr>
          <w:ilvl w:val="0"/>
          <w:numId w:val="16"/>
        </w:numPr>
        <w:spacing w:line="293" w:lineRule="exact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ФК 1. Здатність аналізу матеріалів, конструкцій та процесів на основі законів, теорій та методів математики, природничих наук і прикладної механіки. </w:t>
      </w:r>
    </w:p>
    <w:p w14:paraId="42D66DF7" w14:textId="77777777" w:rsidR="005C135B" w:rsidRPr="007B4C98" w:rsidRDefault="005C135B" w:rsidP="005C135B">
      <w:pPr>
        <w:pStyle w:val="a0"/>
        <w:widowControl w:val="0"/>
        <w:numPr>
          <w:ilvl w:val="0"/>
          <w:numId w:val="16"/>
        </w:numPr>
        <w:spacing w:line="293" w:lineRule="exact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ФК 10. Здатність описувати та класифікувати широке коло технічних об’єктів та процесів, що ґрунтується на глибокому знанні та розумінні основних механічних теорій та практик, а також базових знаннях суміжних наук.</w:t>
      </w:r>
    </w:p>
    <w:p w14:paraId="37456C4E" w14:textId="77777777" w:rsidR="005C135B" w:rsidRPr="007B4C98" w:rsidRDefault="005C135B" w:rsidP="00D82DD3">
      <w:pPr>
        <w:spacing w:line="240" w:lineRule="auto"/>
        <w:ind w:firstLine="426"/>
        <w:outlineLvl w:val="0"/>
        <w:rPr>
          <w:b/>
          <w:sz w:val="24"/>
          <w:szCs w:val="24"/>
        </w:rPr>
      </w:pPr>
    </w:p>
    <w:p w14:paraId="7D58C26D" w14:textId="77777777" w:rsidR="005C135B" w:rsidRPr="007B4C98" w:rsidRDefault="005C135B" w:rsidP="005C135B">
      <w:pPr>
        <w:pStyle w:val="af1"/>
        <w:widowControl w:val="0"/>
        <w:spacing w:before="120"/>
        <w:jc w:val="both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lastRenderedPageBreak/>
        <w:t>Програмними результатами навчання є:</w:t>
      </w:r>
    </w:p>
    <w:p w14:paraId="5127C47C" w14:textId="77777777" w:rsidR="005C135B" w:rsidRDefault="005C135B" w:rsidP="005C135B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 w:rsidRPr="007B4C98">
        <w:rPr>
          <w:sz w:val="24"/>
          <w:szCs w:val="24"/>
        </w:rPr>
        <w:t>РН2. Використовувати знання теоретичних основ механіки рідин і газів, теплотехніки та електротехніки для вирішення професійних завдань;</w:t>
      </w:r>
    </w:p>
    <w:p w14:paraId="7DA9B0AB" w14:textId="7D6C9680" w:rsidR="002C5067" w:rsidRPr="008861D0" w:rsidRDefault="008861D0" w:rsidP="000C50B6">
      <w:pPr>
        <w:pStyle w:val="a0"/>
        <w:numPr>
          <w:ilvl w:val="0"/>
          <w:numId w:val="17"/>
        </w:numPr>
        <w:spacing w:line="192" w:lineRule="auto"/>
        <w:jc w:val="both"/>
        <w:rPr>
          <w:sz w:val="24"/>
          <w:szCs w:val="24"/>
        </w:rPr>
      </w:pPr>
      <w:r w:rsidRPr="008861D0">
        <w:rPr>
          <w:sz w:val="24"/>
          <w:szCs w:val="24"/>
        </w:rPr>
        <w:t xml:space="preserve">   </w:t>
      </w:r>
      <w:r w:rsidR="005C135B" w:rsidRPr="008861D0">
        <w:rPr>
          <w:sz w:val="24"/>
          <w:szCs w:val="24"/>
        </w:rPr>
        <w:t>РН9. Знати та розуміти суміжні галузі (механіку рідин і газів, теплотехніку, електротехніку, електроніку) і вміти виявляти міждисциплінарні зв’язки прикладної механіки на рівні, необхідному для виконання інших вимог освітньої програми.</w:t>
      </w:r>
    </w:p>
    <w:p w14:paraId="71EB9857" w14:textId="77777777" w:rsidR="005C135B" w:rsidRPr="007B4C98" w:rsidRDefault="005C135B" w:rsidP="005C135B">
      <w:pPr>
        <w:pStyle w:val="af1"/>
        <w:widowControl w:val="0"/>
        <w:spacing w:before="120"/>
        <w:jc w:val="both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Знання та уміння:</w:t>
      </w:r>
    </w:p>
    <w:p w14:paraId="76402422" w14:textId="77777777" w:rsidR="005C135B" w:rsidRPr="007B4C98" w:rsidRDefault="005C135B" w:rsidP="005C135B">
      <w:pPr>
        <w:numPr>
          <w:ilvl w:val="0"/>
          <w:numId w:val="18"/>
        </w:numPr>
        <w:spacing w:line="240" w:lineRule="atLeast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володіти термінологією і користуватися довідковою літературою в області термодинаміки і </w:t>
      </w:r>
      <w:proofErr w:type="spellStart"/>
      <w:r w:rsidRPr="007B4C98">
        <w:rPr>
          <w:sz w:val="24"/>
          <w:szCs w:val="24"/>
        </w:rPr>
        <w:t>тепломасообміну</w:t>
      </w:r>
      <w:proofErr w:type="spellEnd"/>
      <w:r w:rsidRPr="007B4C98">
        <w:rPr>
          <w:sz w:val="24"/>
          <w:szCs w:val="24"/>
        </w:rPr>
        <w:t>;</w:t>
      </w:r>
    </w:p>
    <w:p w14:paraId="15B72729" w14:textId="77777777" w:rsidR="005C135B" w:rsidRPr="007B4C98" w:rsidRDefault="005C135B" w:rsidP="005C135B">
      <w:pPr>
        <w:pStyle w:val="a0"/>
        <w:numPr>
          <w:ilvl w:val="0"/>
          <w:numId w:val="18"/>
        </w:numPr>
        <w:jc w:val="both"/>
        <w:rPr>
          <w:iCs/>
          <w:color w:val="FF0000"/>
          <w:sz w:val="24"/>
          <w:szCs w:val="24"/>
        </w:rPr>
      </w:pPr>
      <w:r w:rsidRPr="007B4C98">
        <w:rPr>
          <w:sz w:val="24"/>
          <w:szCs w:val="24"/>
        </w:rPr>
        <w:t>уміння аналізувати та оцінювати світові тенденції технологічного, економічного та науково-технічного розвитку;</w:t>
      </w:r>
    </w:p>
    <w:p w14:paraId="2E661EA5" w14:textId="46ED725E" w:rsidR="005C135B" w:rsidRPr="007B4C98" w:rsidRDefault="005C135B" w:rsidP="005C135B">
      <w:pPr>
        <w:pStyle w:val="a0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7B4C98">
        <w:rPr>
          <w:iCs/>
          <w:sz w:val="24"/>
          <w:szCs w:val="24"/>
        </w:rPr>
        <w:t xml:space="preserve">уміння визначати основні термодинамічні параметри, </w:t>
      </w:r>
      <w:r w:rsidRPr="007B4C98">
        <w:rPr>
          <w:sz w:val="24"/>
          <w:szCs w:val="24"/>
        </w:rPr>
        <w:t xml:space="preserve">користуватися термодинамічними законами, формулами, таблицями та діаграмами під час вирішування інженерних задач, </w:t>
      </w:r>
      <w:r w:rsidRPr="007B4C98">
        <w:rPr>
          <w:iCs/>
          <w:sz w:val="24"/>
          <w:szCs w:val="24"/>
        </w:rPr>
        <w:t xml:space="preserve">проводити розрахунки та аналіз ефективності теплових двигунів та машин, вміти вирішувати задачі пов’язані з процесами тепло- та масообміну </w:t>
      </w:r>
      <w:r w:rsidRPr="007B4C98">
        <w:rPr>
          <w:iCs/>
          <w:color w:val="000000"/>
          <w:sz w:val="24"/>
          <w:szCs w:val="24"/>
        </w:rPr>
        <w:t>і вміти визначати їх ефективність;</w:t>
      </w:r>
    </w:p>
    <w:p w14:paraId="1EB2761C" w14:textId="77777777" w:rsidR="005C135B" w:rsidRPr="007B4C98" w:rsidRDefault="005C135B" w:rsidP="005C135B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 w:rsidRPr="007B4C98">
        <w:rPr>
          <w:sz w:val="24"/>
          <w:szCs w:val="24"/>
        </w:rPr>
        <w:t>уміння</w:t>
      </w:r>
      <w:r w:rsidRPr="007B4C98">
        <w:rPr>
          <w:iCs/>
          <w:sz w:val="24"/>
          <w:szCs w:val="24"/>
        </w:rPr>
        <w:t xml:space="preserve"> доводити та аргументовано відстоювати власну думку, розробляти ефективну структуру організації та делегувати повноваження</w:t>
      </w:r>
    </w:p>
    <w:p w14:paraId="3F69E5AA" w14:textId="77777777" w:rsidR="005C135B" w:rsidRPr="007B4C98" w:rsidRDefault="005C135B" w:rsidP="005C135B">
      <w:pPr>
        <w:pStyle w:val="a0"/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під час лабораторних практикумів володіти умінням виконувати спостереження, вимірювання, складати звіт про проведені дослідження, аналізувати отримані результати досліджень, готувати дані для оглядів та наукових публікацій;</w:t>
      </w:r>
    </w:p>
    <w:p w14:paraId="5C9C8E43" w14:textId="77777777" w:rsidR="005C135B" w:rsidRPr="007B4C98" w:rsidRDefault="005C135B" w:rsidP="005C135B">
      <w:pPr>
        <w:numPr>
          <w:ilvl w:val="0"/>
          <w:numId w:val="18"/>
        </w:numPr>
        <w:spacing w:line="240" w:lineRule="atLeast"/>
        <w:ind w:left="714" w:hanging="357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практично здійснювати вибір ефективних методів отримання, перетворення та  використання різних видів енергії в залежності від конкретних умов;</w:t>
      </w:r>
    </w:p>
    <w:p w14:paraId="7D0A8291" w14:textId="77777777" w:rsidR="005C135B" w:rsidRPr="007B4C98" w:rsidRDefault="005C135B" w:rsidP="005C135B">
      <w:pPr>
        <w:pStyle w:val="a0"/>
        <w:numPr>
          <w:ilvl w:val="0"/>
          <w:numId w:val="18"/>
        </w:numPr>
        <w:jc w:val="both"/>
        <w:rPr>
          <w:sz w:val="24"/>
          <w:szCs w:val="24"/>
        </w:rPr>
      </w:pPr>
      <w:r w:rsidRPr="007B4C98">
        <w:rPr>
          <w:iCs/>
          <w:sz w:val="24"/>
          <w:szCs w:val="24"/>
        </w:rPr>
        <w:t>у</w:t>
      </w:r>
      <w:r w:rsidRPr="007B4C98">
        <w:rPr>
          <w:sz w:val="24"/>
          <w:szCs w:val="24"/>
        </w:rPr>
        <w:t>міння аналізувати процеси пов’язані з використанням теплової енергії, з підвищення ефективності процесів горіння палива, теплообмінних процесів, оцінювати і розробляти заходи по можливому зменшенню споживання теплової енергії та інших ресурсів на промисловості.</w:t>
      </w:r>
    </w:p>
    <w:p w14:paraId="173FF9E7" w14:textId="77777777" w:rsidR="005C135B" w:rsidRPr="007B4C98" w:rsidRDefault="005C135B" w:rsidP="005C135B">
      <w:pPr>
        <w:pStyle w:val="afa"/>
        <w:spacing w:line="192" w:lineRule="auto"/>
        <w:ind w:firstLine="567"/>
        <w:rPr>
          <w:rFonts w:cs="Arial"/>
          <w:sz w:val="24"/>
        </w:rPr>
      </w:pPr>
    </w:p>
    <w:p w14:paraId="0C62C4E6" w14:textId="77777777" w:rsidR="004A6336" w:rsidRPr="007B4C98" w:rsidRDefault="004A6336" w:rsidP="00634817">
      <w:pPr>
        <w:pStyle w:val="1"/>
        <w:spacing w:line="240" w:lineRule="auto"/>
        <w:rPr>
          <w:rFonts w:ascii="Times New Roman" w:hAnsi="Times New Roman"/>
          <w:color w:val="auto"/>
        </w:rPr>
      </w:pPr>
      <w:proofErr w:type="spellStart"/>
      <w:r w:rsidRPr="007B4C98">
        <w:rPr>
          <w:rFonts w:ascii="Times New Roman" w:hAnsi="Times New Roman"/>
          <w:color w:val="auto"/>
        </w:rPr>
        <w:t>Пререквізити</w:t>
      </w:r>
      <w:proofErr w:type="spellEnd"/>
      <w:r w:rsidRPr="007B4C98">
        <w:rPr>
          <w:rFonts w:ascii="Times New Roman" w:hAnsi="Times New Roman"/>
          <w:color w:val="auto"/>
        </w:rPr>
        <w:t xml:space="preserve"> та </w:t>
      </w:r>
      <w:proofErr w:type="spellStart"/>
      <w:r w:rsidRPr="007B4C98">
        <w:rPr>
          <w:rFonts w:ascii="Times New Roman" w:hAnsi="Times New Roman"/>
          <w:color w:val="auto"/>
        </w:rPr>
        <w:t>постреквізити</w:t>
      </w:r>
      <w:proofErr w:type="spellEnd"/>
      <w:r w:rsidRPr="007B4C98">
        <w:rPr>
          <w:rFonts w:ascii="Times New Roman" w:hAnsi="Times New Roman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442864F3" w14:textId="77777777" w:rsidR="00A838BF" w:rsidRPr="007B4C98" w:rsidRDefault="00A838BF" w:rsidP="00634817">
      <w:pPr>
        <w:rPr>
          <w:sz w:val="24"/>
          <w:szCs w:val="24"/>
        </w:rPr>
      </w:pPr>
    </w:p>
    <w:p w14:paraId="5CB59D5C" w14:textId="77777777" w:rsidR="005C135B" w:rsidRPr="007B4C98" w:rsidRDefault="00A838BF" w:rsidP="005C135B">
      <w:pPr>
        <w:pStyle w:val="af3"/>
        <w:spacing w:before="0" w:beforeAutospacing="0" w:after="240" w:afterAutospacing="0"/>
        <w:jc w:val="both"/>
      </w:pPr>
      <w:proofErr w:type="spellStart"/>
      <w:r w:rsidRPr="007B4C98">
        <w:rPr>
          <w:rStyle w:val="af5"/>
        </w:rPr>
        <w:t>Пререквізити</w:t>
      </w:r>
      <w:proofErr w:type="spellEnd"/>
      <w:r w:rsidRPr="007B4C98">
        <w:rPr>
          <w:rStyle w:val="af5"/>
        </w:rPr>
        <w:t>:</w:t>
      </w:r>
      <w:r w:rsidR="00E1183B" w:rsidRPr="007B4C98">
        <w:t xml:space="preserve"> </w:t>
      </w:r>
      <w:r w:rsidR="005C135B" w:rsidRPr="007B4C98">
        <w:t>Термодинамічний метод дослідження рівноважних та нерівноважних процесів спирається на основні закони природи, тому реалізація Робочої програми навчальної дисципліни «Теоретичні основи теплотехніки» відповідно до структурно-логічної схеми освітніх програм передбачає широке використання знань студентів, які вони одержали під час вивчення дисциплін: «Вища математика», «Загальна фізика», «Технологія конструкційних матеріалів».</w:t>
      </w:r>
    </w:p>
    <w:p w14:paraId="6D5A16C6" w14:textId="77777777" w:rsidR="005C135B" w:rsidRPr="007B4C98" w:rsidRDefault="00A838BF" w:rsidP="005C135B">
      <w:pPr>
        <w:pStyle w:val="af3"/>
        <w:spacing w:before="0" w:beforeAutospacing="0" w:after="240" w:afterAutospacing="0"/>
        <w:jc w:val="both"/>
        <w:rPr>
          <w:color w:val="FF0000"/>
        </w:rPr>
      </w:pPr>
      <w:proofErr w:type="spellStart"/>
      <w:r w:rsidRPr="007B4C98">
        <w:rPr>
          <w:rStyle w:val="af5"/>
        </w:rPr>
        <w:t>Постреквізити</w:t>
      </w:r>
      <w:proofErr w:type="spellEnd"/>
      <w:r w:rsidRPr="007B4C98">
        <w:rPr>
          <w:rStyle w:val="af5"/>
        </w:rPr>
        <w:t>.</w:t>
      </w:r>
      <w:r w:rsidRPr="007B4C98">
        <w:t xml:space="preserve">: </w:t>
      </w:r>
      <w:r w:rsidR="005C135B" w:rsidRPr="007B4C98">
        <w:rPr>
          <w:color w:val="24292E"/>
        </w:rPr>
        <w:t xml:space="preserve">Дисципліни, які будуть використовувати результати навчання даного курсу: </w:t>
      </w:r>
      <w:r w:rsidR="005C135B" w:rsidRPr="007B4C98">
        <w:t>«Деталі машин і основи конструювання», «Деталі машин і основи конструювання. Курсовий проект», а також дипломне проектування</w:t>
      </w:r>
      <w:r w:rsidR="005C135B" w:rsidRPr="007B4C98">
        <w:rPr>
          <w:color w:val="FF0000"/>
        </w:rPr>
        <w:t>.</w:t>
      </w:r>
    </w:p>
    <w:p w14:paraId="34289261" w14:textId="77777777" w:rsidR="008A4B9F" w:rsidRPr="007B4C98" w:rsidRDefault="008A4B9F" w:rsidP="00634817">
      <w:pPr>
        <w:pStyle w:val="af3"/>
        <w:spacing w:before="0" w:beforeAutospacing="0" w:after="240" w:afterAutospacing="0"/>
      </w:pPr>
    </w:p>
    <w:p w14:paraId="1384752C" w14:textId="77777777" w:rsidR="00AA6B23" w:rsidRPr="007B4C98" w:rsidRDefault="00AA6B23" w:rsidP="00634817">
      <w:pPr>
        <w:pStyle w:val="1"/>
        <w:spacing w:line="240" w:lineRule="auto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5B8FDBF8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Розділ І. Технічна термодинаміка</w:t>
      </w:r>
    </w:p>
    <w:p w14:paraId="38F6A1C5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1. Основні поняття та визначення термодинаміки.</w:t>
      </w:r>
    </w:p>
    <w:p w14:paraId="68A8D2E3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2. Теплоємність. Масова, молярна, об’ємна теплоємності.</w:t>
      </w:r>
    </w:p>
    <w:p w14:paraId="2FAF43E1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3. Термодинамічні властивості та  процеси ідеальних робочих тіл.</w:t>
      </w:r>
    </w:p>
    <w:p w14:paraId="71CBDA6A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4. Енергія та </w:t>
      </w:r>
      <w:proofErr w:type="spellStart"/>
      <w:r w:rsidRPr="007B4C98">
        <w:rPr>
          <w:sz w:val="24"/>
          <w:szCs w:val="24"/>
        </w:rPr>
        <w:t>енергообмін</w:t>
      </w:r>
      <w:proofErr w:type="spellEnd"/>
      <w:r w:rsidRPr="007B4C98">
        <w:rPr>
          <w:sz w:val="24"/>
          <w:szCs w:val="24"/>
        </w:rPr>
        <w:t xml:space="preserve"> між тілами.</w:t>
      </w:r>
    </w:p>
    <w:p w14:paraId="3486FFE2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5. Закони термодинаміки</w:t>
      </w:r>
    </w:p>
    <w:p w14:paraId="3A133FD1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6. Кругові процеси або цикли. Цикл Карно.</w:t>
      </w:r>
      <w:r w:rsidR="007B4C98">
        <w:rPr>
          <w:sz w:val="24"/>
          <w:szCs w:val="24"/>
        </w:rPr>
        <w:t xml:space="preserve"> </w:t>
      </w:r>
      <w:r w:rsidR="004261FC" w:rsidRPr="007B4C98">
        <w:rPr>
          <w:sz w:val="24"/>
          <w:szCs w:val="24"/>
        </w:rPr>
        <w:t>Теорема Карно.</w:t>
      </w:r>
    </w:p>
    <w:p w14:paraId="0F84100B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lastRenderedPageBreak/>
        <w:t xml:space="preserve">Тема 7. Термодинамічні властивості та  процеси реальних робочих тіл. </w:t>
      </w:r>
    </w:p>
    <w:p w14:paraId="586824AD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Розділ ІІ. Теплообмін</w:t>
      </w:r>
    </w:p>
    <w:p w14:paraId="2E53E0E8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1. Основні поняття та визначення. </w:t>
      </w:r>
    </w:p>
    <w:p w14:paraId="62E7F8E0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2. Теплопровідність. </w:t>
      </w:r>
    </w:p>
    <w:p w14:paraId="784385FC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3. Теплопередача. </w:t>
      </w:r>
    </w:p>
    <w:p w14:paraId="517801DE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4. </w:t>
      </w:r>
      <w:proofErr w:type="spellStart"/>
      <w:r w:rsidRPr="007B4C98">
        <w:rPr>
          <w:sz w:val="24"/>
          <w:szCs w:val="24"/>
        </w:rPr>
        <w:t>Конвективний</w:t>
      </w:r>
      <w:proofErr w:type="spellEnd"/>
      <w:r w:rsidRPr="007B4C98">
        <w:rPr>
          <w:sz w:val="24"/>
          <w:szCs w:val="24"/>
        </w:rPr>
        <w:t xml:space="preserve"> теплообмін. </w:t>
      </w:r>
    </w:p>
    <w:p w14:paraId="03EC7C17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5. Теплообмін при зміні агрегатного стану (кипіння та конденсація)</w:t>
      </w:r>
    </w:p>
    <w:p w14:paraId="22613B0D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6. Теплообмін випромінюванням.</w:t>
      </w:r>
    </w:p>
    <w:p w14:paraId="07231A26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Розділ ІІІ. Промислова теплотехніка</w:t>
      </w:r>
    </w:p>
    <w:p w14:paraId="68AECEA9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1. Теплообмінні апарати. </w:t>
      </w:r>
    </w:p>
    <w:p w14:paraId="153B25B4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2. Паросилові установки. Цикл </w:t>
      </w:r>
      <w:proofErr w:type="spellStart"/>
      <w:r w:rsidRPr="007B4C98">
        <w:rPr>
          <w:sz w:val="24"/>
          <w:szCs w:val="24"/>
        </w:rPr>
        <w:t>Ренкіна</w:t>
      </w:r>
      <w:proofErr w:type="spellEnd"/>
      <w:r w:rsidRPr="007B4C98">
        <w:rPr>
          <w:sz w:val="24"/>
          <w:szCs w:val="24"/>
        </w:rPr>
        <w:t xml:space="preserve">. </w:t>
      </w:r>
    </w:p>
    <w:p w14:paraId="19222AFB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3. Газотурбінні установки.</w:t>
      </w:r>
    </w:p>
    <w:p w14:paraId="4ED7A8B0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4. Парогазові і газопарові установки для виробництва електроенергії і тепла.  </w:t>
      </w:r>
    </w:p>
    <w:p w14:paraId="426F490B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5. Двигуни внутрішнього згорання.</w:t>
      </w:r>
    </w:p>
    <w:p w14:paraId="4252146C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>Тема 6. Паливо та основи горіння.</w:t>
      </w:r>
    </w:p>
    <w:p w14:paraId="61E63C83" w14:textId="77777777" w:rsidR="00CC2A2E" w:rsidRPr="007B4C98" w:rsidRDefault="00CC2A2E" w:rsidP="00CC2A2E">
      <w:pPr>
        <w:pStyle w:val="afa"/>
        <w:spacing w:after="0" w:line="240" w:lineRule="auto"/>
        <w:ind w:firstLine="426"/>
        <w:rPr>
          <w:sz w:val="24"/>
          <w:szCs w:val="24"/>
        </w:rPr>
      </w:pPr>
      <w:r w:rsidRPr="007B4C98">
        <w:rPr>
          <w:sz w:val="24"/>
          <w:szCs w:val="24"/>
        </w:rPr>
        <w:t xml:space="preserve">Тема 7.  Нагнітаюче обладнання. Гідравлічні машини. Насоси і вентилятори. </w:t>
      </w:r>
    </w:p>
    <w:p w14:paraId="58AC6027" w14:textId="77777777" w:rsidR="00CC2A2E" w:rsidRPr="007B4C98" w:rsidRDefault="00CC2A2E">
      <w:pPr>
        <w:spacing w:line="240" w:lineRule="auto"/>
        <w:rPr>
          <w:sz w:val="24"/>
          <w:szCs w:val="24"/>
        </w:rPr>
      </w:pPr>
    </w:p>
    <w:p w14:paraId="67F1ADF4" w14:textId="77777777" w:rsidR="009F2F7D" w:rsidRPr="007B4C98" w:rsidRDefault="009F2F7D" w:rsidP="00634817"/>
    <w:p w14:paraId="3DAB5829" w14:textId="77777777" w:rsidR="008B16FE" w:rsidRPr="007B4C98" w:rsidRDefault="008B16FE" w:rsidP="00634817">
      <w:pPr>
        <w:pStyle w:val="1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Навчальні матеріали та ресурси</w:t>
      </w:r>
    </w:p>
    <w:p w14:paraId="3FCBDA2A" w14:textId="77777777" w:rsidR="00BC526D" w:rsidRDefault="00BC526D" w:rsidP="00BC526D">
      <w:pPr>
        <w:suppressAutoHyphens/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7D33B4">
        <w:rPr>
          <w:b/>
          <w:bCs/>
          <w:sz w:val="24"/>
          <w:szCs w:val="24"/>
          <w:lang w:eastAsia="ru-RU"/>
        </w:rPr>
        <w:t>Основна література</w:t>
      </w:r>
    </w:p>
    <w:p w14:paraId="0A7D5B13" w14:textId="77777777" w:rsidR="00BC526D" w:rsidRDefault="00BC526D" w:rsidP="00BC526D">
      <w:pPr>
        <w:suppressAutoHyphens/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3B97F4D4" w14:textId="77777777" w:rsidR="00CC2A2E" w:rsidRPr="007B4C98" w:rsidRDefault="00CC2A2E" w:rsidP="002C33F6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С.М.Константінов</w:t>
      </w:r>
      <w:proofErr w:type="spellEnd"/>
      <w:r w:rsidRPr="007B4C98">
        <w:rPr>
          <w:sz w:val="24"/>
          <w:szCs w:val="24"/>
        </w:rPr>
        <w:t xml:space="preserve">, Є.М. </w:t>
      </w:r>
      <w:proofErr w:type="spellStart"/>
      <w:r w:rsidRPr="007B4C98">
        <w:rPr>
          <w:sz w:val="24"/>
          <w:szCs w:val="24"/>
        </w:rPr>
        <w:t>Панов</w:t>
      </w:r>
      <w:proofErr w:type="spellEnd"/>
      <w:r w:rsidRPr="007B4C98">
        <w:rPr>
          <w:sz w:val="24"/>
          <w:szCs w:val="24"/>
        </w:rPr>
        <w:t xml:space="preserve">. Теоретичні основи теплотехніки: Підручник. – К.: «Золоті ворота», 2012. – 592 с. </w:t>
      </w:r>
    </w:p>
    <w:p w14:paraId="4F984DF2" w14:textId="77777777" w:rsidR="00CC2A2E" w:rsidRPr="007B4C98" w:rsidRDefault="00CC2A2E" w:rsidP="002C33F6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Константінов</w:t>
      </w:r>
      <w:proofErr w:type="spellEnd"/>
      <w:r w:rsidRPr="007B4C98">
        <w:rPr>
          <w:sz w:val="24"/>
          <w:szCs w:val="24"/>
        </w:rPr>
        <w:t xml:space="preserve"> С.М. Теплообмін: Підручник. – К.: ВПІ ВПК «Політехніка»: </w:t>
      </w:r>
      <w:proofErr w:type="spellStart"/>
      <w:r w:rsidRPr="007B4C98">
        <w:rPr>
          <w:sz w:val="24"/>
          <w:szCs w:val="24"/>
        </w:rPr>
        <w:t>Інрес</w:t>
      </w:r>
      <w:proofErr w:type="spellEnd"/>
      <w:r w:rsidRPr="007B4C98">
        <w:rPr>
          <w:sz w:val="24"/>
          <w:szCs w:val="24"/>
        </w:rPr>
        <w:t>, 2005. – 304 с.:</w:t>
      </w:r>
      <w:proofErr w:type="spellStart"/>
      <w:r w:rsidRPr="007B4C98">
        <w:rPr>
          <w:sz w:val="24"/>
          <w:szCs w:val="24"/>
        </w:rPr>
        <w:t>іл</w:t>
      </w:r>
      <w:proofErr w:type="spellEnd"/>
      <w:r w:rsidRPr="007B4C98">
        <w:rPr>
          <w:sz w:val="24"/>
          <w:szCs w:val="24"/>
        </w:rPr>
        <w:t>.</w:t>
      </w:r>
    </w:p>
    <w:p w14:paraId="20F30A18" w14:textId="77777777" w:rsidR="00CC2A2E" w:rsidRPr="007B4C98" w:rsidRDefault="00CC2A2E" w:rsidP="002C33F6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Константінов</w:t>
      </w:r>
      <w:proofErr w:type="spellEnd"/>
      <w:r w:rsidRPr="007B4C98">
        <w:rPr>
          <w:sz w:val="24"/>
          <w:szCs w:val="24"/>
        </w:rPr>
        <w:t xml:space="preserve"> С.М., Луцик Р.В. Збірник задач з технічної термодинаміки та теплообміну. </w:t>
      </w:r>
      <w:proofErr w:type="spellStart"/>
      <w:r w:rsidRPr="007B4C98">
        <w:rPr>
          <w:sz w:val="24"/>
          <w:szCs w:val="24"/>
        </w:rPr>
        <w:t>Навч</w:t>
      </w:r>
      <w:proofErr w:type="spellEnd"/>
      <w:r w:rsidRPr="007B4C98">
        <w:rPr>
          <w:sz w:val="24"/>
          <w:szCs w:val="24"/>
        </w:rPr>
        <w:t xml:space="preserve">. </w:t>
      </w:r>
      <w:proofErr w:type="spellStart"/>
      <w:r w:rsidRPr="007B4C98">
        <w:rPr>
          <w:sz w:val="24"/>
          <w:szCs w:val="24"/>
        </w:rPr>
        <w:t>Посіб</w:t>
      </w:r>
      <w:proofErr w:type="spellEnd"/>
      <w:r w:rsidRPr="007B4C98">
        <w:rPr>
          <w:sz w:val="24"/>
          <w:szCs w:val="24"/>
        </w:rPr>
        <w:t>. – К.: Видавництво «Освіта України», 2009. – 544 с.</w:t>
      </w:r>
    </w:p>
    <w:p w14:paraId="26D6F1A5" w14:textId="3CA02022" w:rsidR="00CC2A2E" w:rsidRDefault="00370625" w:rsidP="002C33F6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Дубровська В.В. Термодинаміка та теплообмін: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посіб</w:t>
      </w:r>
      <w:proofErr w:type="spellEnd"/>
      <w:r>
        <w:rPr>
          <w:sz w:val="24"/>
          <w:szCs w:val="24"/>
        </w:rPr>
        <w:t xml:space="preserve">./ В.В. Дубровська, </w:t>
      </w:r>
      <w:proofErr w:type="spellStart"/>
      <w:r>
        <w:rPr>
          <w:sz w:val="24"/>
          <w:szCs w:val="24"/>
        </w:rPr>
        <w:t>В.І.Шкляр</w:t>
      </w:r>
      <w:proofErr w:type="spellEnd"/>
      <w:r>
        <w:rPr>
          <w:sz w:val="24"/>
          <w:szCs w:val="24"/>
        </w:rPr>
        <w:t>.- К.: НТУУ</w:t>
      </w:r>
      <w:r w:rsidR="00DC04EB">
        <w:rPr>
          <w:sz w:val="24"/>
          <w:szCs w:val="24"/>
        </w:rPr>
        <w:t xml:space="preserve"> «</w:t>
      </w:r>
      <w:r>
        <w:rPr>
          <w:sz w:val="24"/>
          <w:szCs w:val="24"/>
        </w:rPr>
        <w:t>КПІ», Вид-во «Політехніка», 2016. – 152 с.</w:t>
      </w:r>
    </w:p>
    <w:p w14:paraId="64163E7C" w14:textId="77777777" w:rsidR="0075030F" w:rsidRPr="00CC57F2" w:rsidRDefault="0075030F" w:rsidP="002C33F6">
      <w:pPr>
        <w:widowControl w:val="0"/>
        <w:numPr>
          <w:ilvl w:val="0"/>
          <w:numId w:val="24"/>
        </w:numPr>
        <w:suppressAutoHyphens/>
        <w:snapToGrid w:val="0"/>
        <w:spacing w:line="259" w:lineRule="auto"/>
        <w:jc w:val="both"/>
        <w:rPr>
          <w:sz w:val="24"/>
          <w:szCs w:val="24"/>
          <w:lang w:eastAsia="ru-RU"/>
        </w:rPr>
      </w:pPr>
      <w:r w:rsidRPr="00CC57F2">
        <w:rPr>
          <w:sz w:val="24"/>
          <w:szCs w:val="24"/>
          <w:lang w:eastAsia="ru-RU"/>
        </w:rPr>
        <w:t xml:space="preserve">Теплотехніка: підручник / Б. Х. </w:t>
      </w:r>
      <w:proofErr w:type="spellStart"/>
      <w:r w:rsidRPr="00CC57F2">
        <w:rPr>
          <w:sz w:val="24"/>
          <w:szCs w:val="24"/>
          <w:lang w:eastAsia="ru-RU"/>
        </w:rPr>
        <w:t>Драганов</w:t>
      </w:r>
      <w:proofErr w:type="spellEnd"/>
      <w:r w:rsidRPr="00CC57F2">
        <w:rPr>
          <w:sz w:val="24"/>
          <w:szCs w:val="24"/>
          <w:lang w:eastAsia="ru-RU"/>
        </w:rPr>
        <w:t xml:space="preserve">, О. С. </w:t>
      </w:r>
      <w:proofErr w:type="spellStart"/>
      <w:r w:rsidRPr="00CC57F2">
        <w:rPr>
          <w:sz w:val="24"/>
          <w:szCs w:val="24"/>
          <w:lang w:eastAsia="ru-RU"/>
        </w:rPr>
        <w:t>Бессараб</w:t>
      </w:r>
      <w:proofErr w:type="spellEnd"/>
      <w:r w:rsidRPr="00CC57F2">
        <w:rPr>
          <w:sz w:val="24"/>
          <w:szCs w:val="24"/>
          <w:lang w:eastAsia="ru-RU"/>
        </w:rPr>
        <w:t xml:space="preserve">, А. А. </w:t>
      </w:r>
      <w:proofErr w:type="spellStart"/>
      <w:r w:rsidRPr="00CC57F2">
        <w:rPr>
          <w:sz w:val="24"/>
          <w:szCs w:val="24"/>
          <w:lang w:eastAsia="ru-RU"/>
        </w:rPr>
        <w:t>Долінський</w:t>
      </w:r>
      <w:proofErr w:type="spellEnd"/>
      <w:r w:rsidRPr="00CC57F2">
        <w:rPr>
          <w:sz w:val="24"/>
          <w:szCs w:val="24"/>
          <w:lang w:eastAsia="ru-RU"/>
        </w:rPr>
        <w:t xml:space="preserve">, В. О. </w:t>
      </w:r>
      <w:proofErr w:type="spellStart"/>
      <w:r w:rsidRPr="00CC57F2">
        <w:rPr>
          <w:sz w:val="24"/>
          <w:szCs w:val="24"/>
          <w:lang w:eastAsia="ru-RU"/>
        </w:rPr>
        <w:t>Лазоренко</w:t>
      </w:r>
      <w:proofErr w:type="spellEnd"/>
      <w:r w:rsidRPr="00CC57F2">
        <w:rPr>
          <w:sz w:val="24"/>
          <w:szCs w:val="24"/>
          <w:lang w:eastAsia="ru-RU"/>
        </w:rPr>
        <w:t xml:space="preserve">, А. В. Міщенко, О. В. </w:t>
      </w:r>
      <w:proofErr w:type="spellStart"/>
      <w:r w:rsidRPr="00CC57F2">
        <w:rPr>
          <w:sz w:val="24"/>
          <w:szCs w:val="24"/>
          <w:lang w:eastAsia="ru-RU"/>
        </w:rPr>
        <w:t>Шеліманова</w:t>
      </w:r>
      <w:proofErr w:type="spellEnd"/>
      <w:r w:rsidRPr="00CC57F2">
        <w:rPr>
          <w:sz w:val="24"/>
          <w:szCs w:val="24"/>
          <w:lang w:eastAsia="ru-RU"/>
        </w:rPr>
        <w:t xml:space="preserve"> ; за ред. Б. Х. </w:t>
      </w:r>
      <w:proofErr w:type="spellStart"/>
      <w:r w:rsidRPr="00CC57F2">
        <w:rPr>
          <w:sz w:val="24"/>
          <w:szCs w:val="24"/>
          <w:lang w:eastAsia="ru-RU"/>
        </w:rPr>
        <w:t>Драганова</w:t>
      </w:r>
      <w:proofErr w:type="spellEnd"/>
      <w:r w:rsidRPr="00CC57F2">
        <w:rPr>
          <w:sz w:val="24"/>
          <w:szCs w:val="24"/>
          <w:lang w:eastAsia="ru-RU"/>
        </w:rPr>
        <w:t xml:space="preserve"> ; 2-е вид., перероб. і </w:t>
      </w:r>
      <w:proofErr w:type="spellStart"/>
      <w:r w:rsidRPr="00CC57F2">
        <w:rPr>
          <w:sz w:val="24"/>
          <w:szCs w:val="24"/>
          <w:lang w:eastAsia="ru-RU"/>
        </w:rPr>
        <w:t>доп</w:t>
      </w:r>
      <w:proofErr w:type="spellEnd"/>
      <w:r w:rsidRPr="00CC57F2">
        <w:rPr>
          <w:sz w:val="24"/>
          <w:szCs w:val="24"/>
          <w:lang w:eastAsia="ru-RU"/>
        </w:rPr>
        <w:t>. - К. : ІНКОС, 2005. - 400 с.</w:t>
      </w:r>
    </w:p>
    <w:p w14:paraId="4467F69C" w14:textId="79695D9A" w:rsidR="0075030F" w:rsidRPr="002C5067" w:rsidRDefault="0075030F" w:rsidP="002C33F6">
      <w:pPr>
        <w:pStyle w:val="2"/>
        <w:widowControl w:val="0"/>
        <w:tabs>
          <w:tab w:val="num" w:pos="284"/>
        </w:tabs>
        <w:spacing w:after="0" w:line="240" w:lineRule="auto"/>
        <w:ind w:left="0" w:firstLine="344"/>
        <w:jc w:val="both"/>
        <w:rPr>
          <w:sz w:val="24"/>
          <w:szCs w:val="24"/>
        </w:rPr>
      </w:pPr>
    </w:p>
    <w:p w14:paraId="45635BE7" w14:textId="1B5A4515" w:rsidR="009F2F7D" w:rsidRDefault="009F2F7D" w:rsidP="002C33F6">
      <w:pPr>
        <w:pStyle w:val="2"/>
        <w:widowControl w:val="0"/>
        <w:spacing w:after="0" w:line="240" w:lineRule="auto"/>
        <w:ind w:left="720" w:hanging="720"/>
        <w:jc w:val="center"/>
        <w:rPr>
          <w:sz w:val="24"/>
          <w:szCs w:val="24"/>
        </w:rPr>
      </w:pPr>
      <w:r w:rsidRPr="007B4C98">
        <w:rPr>
          <w:b/>
          <w:sz w:val="24"/>
          <w:szCs w:val="24"/>
        </w:rPr>
        <w:t>До</w:t>
      </w:r>
      <w:r w:rsidR="00980B23" w:rsidRPr="007B4C98">
        <w:rPr>
          <w:b/>
          <w:sz w:val="24"/>
          <w:szCs w:val="24"/>
        </w:rPr>
        <w:t>датков</w:t>
      </w:r>
      <w:r w:rsidRPr="007B4C98">
        <w:rPr>
          <w:b/>
          <w:sz w:val="24"/>
          <w:szCs w:val="24"/>
        </w:rPr>
        <w:t>а література</w:t>
      </w:r>
    </w:p>
    <w:p w14:paraId="06BEAE04" w14:textId="77777777" w:rsidR="0079251E" w:rsidRDefault="0079251E" w:rsidP="0079251E">
      <w:pPr>
        <w:pStyle w:val="afa"/>
        <w:tabs>
          <w:tab w:val="left" w:pos="567"/>
        </w:tabs>
        <w:spacing w:after="0" w:line="240" w:lineRule="auto"/>
        <w:ind w:left="0"/>
        <w:rPr>
          <w:sz w:val="24"/>
          <w:szCs w:val="24"/>
        </w:rPr>
      </w:pPr>
    </w:p>
    <w:p w14:paraId="0FC9967F" w14:textId="2219E1DA" w:rsidR="00CC2A2E" w:rsidRPr="007B4C98" w:rsidRDefault="00CC2A2E" w:rsidP="00402ADE">
      <w:pPr>
        <w:pStyle w:val="af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Рывкин</w:t>
      </w:r>
      <w:proofErr w:type="spellEnd"/>
      <w:r w:rsidRPr="007B4C98">
        <w:rPr>
          <w:sz w:val="24"/>
          <w:szCs w:val="24"/>
        </w:rPr>
        <w:t xml:space="preserve"> С.А., Александров А.А. </w:t>
      </w:r>
      <w:proofErr w:type="spellStart"/>
      <w:r w:rsidRPr="007B4C98">
        <w:rPr>
          <w:sz w:val="24"/>
          <w:szCs w:val="24"/>
        </w:rPr>
        <w:t>Термодинамические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свойства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воды</w:t>
      </w:r>
      <w:proofErr w:type="spellEnd"/>
      <w:r w:rsidRPr="007B4C98">
        <w:rPr>
          <w:sz w:val="24"/>
          <w:szCs w:val="24"/>
        </w:rPr>
        <w:t xml:space="preserve"> и водяного пора : </w:t>
      </w:r>
      <w:proofErr w:type="spellStart"/>
      <w:r w:rsidRPr="007B4C98">
        <w:rPr>
          <w:sz w:val="24"/>
          <w:szCs w:val="24"/>
        </w:rPr>
        <w:t>Справочник</w:t>
      </w:r>
      <w:proofErr w:type="spellEnd"/>
      <w:r w:rsidRPr="007B4C98">
        <w:rPr>
          <w:sz w:val="24"/>
          <w:szCs w:val="24"/>
        </w:rPr>
        <w:t xml:space="preserve"> .- М. : </w:t>
      </w:r>
      <w:proofErr w:type="spellStart"/>
      <w:r w:rsidRPr="007B4C98">
        <w:rPr>
          <w:sz w:val="24"/>
          <w:szCs w:val="24"/>
        </w:rPr>
        <w:t>Энергоиздат</w:t>
      </w:r>
      <w:proofErr w:type="spellEnd"/>
      <w:r w:rsidRPr="007B4C98">
        <w:rPr>
          <w:sz w:val="24"/>
          <w:szCs w:val="24"/>
        </w:rPr>
        <w:t xml:space="preserve"> , 1984 г., 80 с.</w:t>
      </w:r>
    </w:p>
    <w:p w14:paraId="439F36FD" w14:textId="20D7C2E9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Дешко</w:t>
      </w:r>
      <w:proofErr w:type="spellEnd"/>
      <w:r w:rsidRPr="007B4C98">
        <w:rPr>
          <w:sz w:val="24"/>
          <w:szCs w:val="24"/>
        </w:rPr>
        <w:t xml:space="preserve"> В.І., Дубровська В.В., </w:t>
      </w:r>
      <w:proofErr w:type="spellStart"/>
      <w:r w:rsidRPr="007B4C98">
        <w:rPr>
          <w:sz w:val="24"/>
          <w:szCs w:val="24"/>
        </w:rPr>
        <w:t>Стрелкова</w:t>
      </w:r>
      <w:proofErr w:type="spellEnd"/>
      <w:r w:rsidRPr="007B4C98">
        <w:rPr>
          <w:sz w:val="24"/>
          <w:szCs w:val="24"/>
        </w:rPr>
        <w:t xml:space="preserve"> Г.Г. Методичні вказівки до виконання лабораторної роботи ”Визначення ізобарної теплоємності газів”- К.: НТУУ «КПІ», 2010.– 20 с. </w:t>
      </w:r>
    </w:p>
    <w:p w14:paraId="4E0D723C" w14:textId="636F7583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7B4C98">
        <w:rPr>
          <w:sz w:val="24"/>
          <w:szCs w:val="24"/>
        </w:rPr>
        <w:t xml:space="preserve">Основні властивості води та водяної пари як робочого тіла в теплоенергетичних установках Методичні вказівки до самостійної роботи студентів та до виконання лабораторної роботи з кредитного модуля «Основи теплотехніки» для </w:t>
      </w:r>
      <w:proofErr w:type="spellStart"/>
      <w:r w:rsidRPr="007B4C98">
        <w:rPr>
          <w:sz w:val="24"/>
          <w:szCs w:val="24"/>
        </w:rPr>
        <w:t>студ</w:t>
      </w:r>
      <w:proofErr w:type="spellEnd"/>
      <w:r w:rsidRPr="007B4C98">
        <w:rPr>
          <w:sz w:val="24"/>
          <w:szCs w:val="24"/>
        </w:rPr>
        <w:t xml:space="preserve">. спец. «Електротехнічні системи електроспоживання» / Уклад.: В.В. </w:t>
      </w:r>
      <w:proofErr w:type="spellStart"/>
      <w:r w:rsidRPr="007B4C98">
        <w:rPr>
          <w:sz w:val="24"/>
          <w:szCs w:val="24"/>
        </w:rPr>
        <w:t>Задвернюк</w:t>
      </w:r>
      <w:proofErr w:type="spellEnd"/>
      <w:r w:rsidRPr="007B4C98">
        <w:rPr>
          <w:sz w:val="24"/>
          <w:szCs w:val="24"/>
        </w:rPr>
        <w:t>,</w:t>
      </w:r>
      <w:r w:rsidR="004A20D4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М.М.Шовкалюк</w:t>
      </w:r>
      <w:proofErr w:type="spellEnd"/>
      <w:r w:rsidRPr="007B4C98">
        <w:rPr>
          <w:sz w:val="24"/>
          <w:szCs w:val="24"/>
        </w:rPr>
        <w:t xml:space="preserve">, </w:t>
      </w:r>
      <w:proofErr w:type="spellStart"/>
      <w:r w:rsidRPr="007B4C98">
        <w:rPr>
          <w:sz w:val="24"/>
          <w:szCs w:val="24"/>
        </w:rPr>
        <w:t>П.О.Бочуля</w:t>
      </w:r>
      <w:proofErr w:type="spellEnd"/>
      <w:r w:rsidRPr="007B4C98">
        <w:rPr>
          <w:sz w:val="24"/>
          <w:szCs w:val="24"/>
        </w:rPr>
        <w:t xml:space="preserve"> – К., 2014. – 42с.</w:t>
      </w:r>
    </w:p>
    <w:p w14:paraId="74E437F8" w14:textId="48853834" w:rsidR="00CC2A2E" w:rsidRPr="00E66209" w:rsidRDefault="004007B2" w:rsidP="00402ADE">
      <w:pPr>
        <w:pStyle w:val="a0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E66209">
        <w:rPr>
          <w:sz w:val="24"/>
          <w:szCs w:val="24"/>
        </w:rPr>
        <w:t>Визначення теплопровідності твердих тіл [Текст]: Метод. вказівки</w:t>
      </w:r>
      <w:r w:rsidR="000C50B6" w:rsidRPr="00E66209">
        <w:rPr>
          <w:sz w:val="24"/>
          <w:szCs w:val="24"/>
        </w:rPr>
        <w:t xml:space="preserve"> до виконання</w:t>
      </w:r>
      <w:r w:rsidRPr="00E66209">
        <w:rPr>
          <w:sz w:val="24"/>
          <w:szCs w:val="24"/>
        </w:rPr>
        <w:t xml:space="preserve"> </w:t>
      </w:r>
      <w:r w:rsidR="000C50B6" w:rsidRPr="00E66209">
        <w:rPr>
          <w:sz w:val="24"/>
          <w:szCs w:val="24"/>
        </w:rPr>
        <w:t xml:space="preserve">лабораторної роботи для студентів </w:t>
      </w:r>
      <w:r w:rsidRPr="00E66209">
        <w:rPr>
          <w:sz w:val="24"/>
          <w:szCs w:val="24"/>
        </w:rPr>
        <w:t>інженерно-технічних спеціальностей /</w:t>
      </w:r>
      <w:proofErr w:type="spellStart"/>
      <w:r w:rsidRPr="00E66209">
        <w:rPr>
          <w:sz w:val="24"/>
          <w:szCs w:val="24"/>
        </w:rPr>
        <w:t>Укл</w:t>
      </w:r>
      <w:proofErr w:type="spellEnd"/>
      <w:r w:rsidRPr="00E66209">
        <w:rPr>
          <w:sz w:val="24"/>
          <w:szCs w:val="24"/>
        </w:rPr>
        <w:t xml:space="preserve">. </w:t>
      </w:r>
      <w:proofErr w:type="spellStart"/>
      <w:r w:rsidRPr="00E66209">
        <w:rPr>
          <w:sz w:val="24"/>
          <w:szCs w:val="24"/>
        </w:rPr>
        <w:t>О.І.Єщенко</w:t>
      </w:r>
      <w:proofErr w:type="spellEnd"/>
      <w:r w:rsidRPr="00E66209">
        <w:rPr>
          <w:sz w:val="24"/>
          <w:szCs w:val="24"/>
        </w:rPr>
        <w:t xml:space="preserve">, </w:t>
      </w:r>
      <w:proofErr w:type="spellStart"/>
      <w:r w:rsidRPr="00E66209">
        <w:rPr>
          <w:sz w:val="24"/>
          <w:szCs w:val="24"/>
        </w:rPr>
        <w:t>В.В.Задвернюк</w:t>
      </w:r>
      <w:proofErr w:type="spellEnd"/>
      <w:r w:rsidR="000C50B6" w:rsidRPr="00E66209">
        <w:rPr>
          <w:sz w:val="24"/>
          <w:szCs w:val="24"/>
        </w:rPr>
        <w:t>.- К.: НТУУ «КПІ ім.. Ігоря Сікорського», 2017. – 19 с.</w:t>
      </w:r>
    </w:p>
    <w:p w14:paraId="72440C91" w14:textId="1145BAEC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Панов</w:t>
      </w:r>
      <w:proofErr w:type="spellEnd"/>
      <w:r w:rsidRPr="007B4C98">
        <w:rPr>
          <w:sz w:val="24"/>
          <w:szCs w:val="24"/>
        </w:rPr>
        <w:t xml:space="preserve"> Е.Н. </w:t>
      </w:r>
      <w:proofErr w:type="spellStart"/>
      <w:r w:rsidRPr="007B4C98">
        <w:rPr>
          <w:sz w:val="24"/>
          <w:szCs w:val="24"/>
        </w:rPr>
        <w:t>Методуказания</w:t>
      </w:r>
      <w:proofErr w:type="spellEnd"/>
      <w:r w:rsidRPr="007B4C98">
        <w:rPr>
          <w:sz w:val="24"/>
          <w:szCs w:val="24"/>
        </w:rPr>
        <w:t xml:space="preserve"> к </w:t>
      </w:r>
      <w:proofErr w:type="spellStart"/>
      <w:r w:rsidRPr="007B4C98">
        <w:rPr>
          <w:sz w:val="24"/>
          <w:szCs w:val="24"/>
        </w:rPr>
        <w:t>лабораторной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работе</w:t>
      </w:r>
      <w:proofErr w:type="spellEnd"/>
      <w:r w:rsidRPr="007B4C98">
        <w:rPr>
          <w:sz w:val="24"/>
          <w:szCs w:val="24"/>
        </w:rPr>
        <w:t xml:space="preserve"> «</w:t>
      </w:r>
      <w:proofErr w:type="spellStart"/>
      <w:r w:rsidRPr="007B4C98">
        <w:rPr>
          <w:sz w:val="24"/>
          <w:szCs w:val="24"/>
        </w:rPr>
        <w:t>Теплоотдача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горизонтальной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трубы</w:t>
      </w:r>
      <w:proofErr w:type="spellEnd"/>
      <w:r w:rsidRPr="007B4C98">
        <w:rPr>
          <w:sz w:val="24"/>
          <w:szCs w:val="24"/>
        </w:rPr>
        <w:t xml:space="preserve"> при </w:t>
      </w:r>
      <w:proofErr w:type="spellStart"/>
      <w:r w:rsidRPr="007B4C98">
        <w:rPr>
          <w:sz w:val="24"/>
          <w:szCs w:val="24"/>
        </w:rPr>
        <w:t>свободном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движении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воздуха</w:t>
      </w:r>
      <w:proofErr w:type="spellEnd"/>
      <w:r w:rsidRPr="007B4C98">
        <w:rPr>
          <w:sz w:val="24"/>
          <w:szCs w:val="24"/>
        </w:rPr>
        <w:t>». К.: КПИ, 1988. -20с.</w:t>
      </w:r>
    </w:p>
    <w:p w14:paraId="37A31109" w14:textId="1A5511A1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7B4C98">
        <w:rPr>
          <w:sz w:val="24"/>
          <w:szCs w:val="24"/>
        </w:rPr>
        <w:t xml:space="preserve">Дослідження роботи паротурбінної установки: метод. </w:t>
      </w:r>
      <w:proofErr w:type="spellStart"/>
      <w:r w:rsidRPr="007B4C98">
        <w:rPr>
          <w:sz w:val="24"/>
          <w:szCs w:val="24"/>
        </w:rPr>
        <w:t>рек</w:t>
      </w:r>
      <w:proofErr w:type="spellEnd"/>
      <w:r w:rsidRPr="007B4C98">
        <w:rPr>
          <w:sz w:val="24"/>
          <w:szCs w:val="24"/>
        </w:rPr>
        <w:t xml:space="preserve">. / Уклад. </w:t>
      </w:r>
      <w:proofErr w:type="spellStart"/>
      <w:r w:rsidRPr="007B4C98">
        <w:rPr>
          <w:sz w:val="24"/>
          <w:szCs w:val="24"/>
        </w:rPr>
        <w:t>В.В.Дубровська</w:t>
      </w:r>
      <w:proofErr w:type="spellEnd"/>
      <w:r w:rsidRPr="007B4C98">
        <w:rPr>
          <w:sz w:val="24"/>
          <w:szCs w:val="24"/>
        </w:rPr>
        <w:t xml:space="preserve">, В.І. Шкляр, В.В. </w:t>
      </w:r>
      <w:proofErr w:type="spellStart"/>
      <w:r w:rsidRPr="007B4C98">
        <w:rPr>
          <w:sz w:val="24"/>
          <w:szCs w:val="24"/>
        </w:rPr>
        <w:t>Задвернюк</w:t>
      </w:r>
      <w:proofErr w:type="spellEnd"/>
      <w:r w:rsidRPr="007B4C98">
        <w:rPr>
          <w:sz w:val="24"/>
          <w:szCs w:val="24"/>
        </w:rPr>
        <w:t>. - К.: НТУУ «КПІ», 2011. - 44с.</w:t>
      </w:r>
    </w:p>
    <w:p w14:paraId="05D15194" w14:textId="6DC99800" w:rsidR="00CC2A2E" w:rsidRPr="007B4C98" w:rsidRDefault="00CC2A2E" w:rsidP="00402ADE">
      <w:pPr>
        <w:pStyle w:val="afa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B4C98">
        <w:rPr>
          <w:sz w:val="24"/>
          <w:szCs w:val="24"/>
        </w:rPr>
        <w:t xml:space="preserve">Характеристики вологого повітря [Текст]: Метод. вказівки до самостійної роботи студентів та виконання лабораторної роботи з дисципліни «Основи теплотехніки» для </w:t>
      </w:r>
      <w:proofErr w:type="spellStart"/>
      <w:r w:rsidRPr="007B4C98">
        <w:rPr>
          <w:sz w:val="24"/>
          <w:szCs w:val="24"/>
        </w:rPr>
        <w:lastRenderedPageBreak/>
        <w:t>студ</w:t>
      </w:r>
      <w:proofErr w:type="spellEnd"/>
      <w:r w:rsidRPr="007B4C98">
        <w:rPr>
          <w:sz w:val="24"/>
          <w:szCs w:val="24"/>
        </w:rPr>
        <w:t>. / Уклад: О.В.</w:t>
      </w:r>
      <w:r w:rsid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Ленькин</w:t>
      </w:r>
      <w:proofErr w:type="spellEnd"/>
      <w:r w:rsidRPr="007B4C98">
        <w:rPr>
          <w:sz w:val="24"/>
          <w:szCs w:val="24"/>
        </w:rPr>
        <w:t>, М.М.</w:t>
      </w:r>
      <w:r w:rsid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Шовкалюк</w:t>
      </w:r>
      <w:proofErr w:type="spellEnd"/>
      <w:r w:rsidRPr="007B4C98">
        <w:rPr>
          <w:sz w:val="24"/>
          <w:szCs w:val="24"/>
        </w:rPr>
        <w:t>, К.Р.</w:t>
      </w:r>
      <w:r w:rsidR="007B4C98">
        <w:rPr>
          <w:sz w:val="24"/>
          <w:szCs w:val="24"/>
        </w:rPr>
        <w:t xml:space="preserve"> </w:t>
      </w:r>
      <w:r w:rsidRPr="007B4C98">
        <w:rPr>
          <w:sz w:val="24"/>
          <w:szCs w:val="24"/>
        </w:rPr>
        <w:t>Гречкосій – К.: НТУУ «КПІ»,  2014. – 32 с.</w:t>
      </w:r>
    </w:p>
    <w:p w14:paraId="4A333CEF" w14:textId="3469C6F0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7B4C98">
        <w:rPr>
          <w:sz w:val="24"/>
          <w:szCs w:val="24"/>
        </w:rPr>
        <w:t xml:space="preserve">Ефективність роботи системи опалення: метод. вказівки до </w:t>
      </w:r>
      <w:proofErr w:type="spellStart"/>
      <w:r w:rsidRPr="007B4C98">
        <w:rPr>
          <w:sz w:val="24"/>
          <w:szCs w:val="24"/>
        </w:rPr>
        <w:t>викон</w:t>
      </w:r>
      <w:proofErr w:type="spellEnd"/>
      <w:r w:rsidRPr="007B4C98">
        <w:rPr>
          <w:sz w:val="24"/>
          <w:szCs w:val="24"/>
        </w:rPr>
        <w:t xml:space="preserve">. </w:t>
      </w:r>
      <w:proofErr w:type="spellStart"/>
      <w:r w:rsidRPr="007B4C98">
        <w:rPr>
          <w:sz w:val="24"/>
          <w:szCs w:val="24"/>
        </w:rPr>
        <w:t>лаборатор</w:t>
      </w:r>
      <w:proofErr w:type="spellEnd"/>
      <w:r w:rsidRPr="007B4C98">
        <w:rPr>
          <w:sz w:val="24"/>
          <w:szCs w:val="24"/>
        </w:rPr>
        <w:t xml:space="preserve">. робіт з дисципліни для </w:t>
      </w:r>
      <w:proofErr w:type="spellStart"/>
      <w:r w:rsidRPr="007B4C98">
        <w:rPr>
          <w:sz w:val="24"/>
          <w:szCs w:val="24"/>
        </w:rPr>
        <w:t>студ</w:t>
      </w:r>
      <w:proofErr w:type="spellEnd"/>
      <w:r w:rsidRPr="007B4C98">
        <w:rPr>
          <w:sz w:val="24"/>
          <w:szCs w:val="24"/>
        </w:rPr>
        <w:t xml:space="preserve">. / Уклад.: В. І. </w:t>
      </w:r>
      <w:proofErr w:type="spellStart"/>
      <w:r w:rsidRPr="007B4C98">
        <w:rPr>
          <w:sz w:val="24"/>
          <w:szCs w:val="24"/>
        </w:rPr>
        <w:t>Дешко</w:t>
      </w:r>
      <w:proofErr w:type="spellEnd"/>
      <w:r w:rsidRPr="007B4C98">
        <w:rPr>
          <w:sz w:val="24"/>
          <w:szCs w:val="24"/>
        </w:rPr>
        <w:t xml:space="preserve">, М. М. </w:t>
      </w:r>
      <w:proofErr w:type="spellStart"/>
      <w:r w:rsidRPr="007B4C98">
        <w:rPr>
          <w:sz w:val="24"/>
          <w:szCs w:val="24"/>
        </w:rPr>
        <w:t>Шовкалюк</w:t>
      </w:r>
      <w:proofErr w:type="spellEnd"/>
      <w:r w:rsidRPr="007B4C98">
        <w:rPr>
          <w:sz w:val="24"/>
          <w:szCs w:val="24"/>
        </w:rPr>
        <w:t>, О. А Галілейська, К. О. Іщенко– К.: НТУУ «КПІ», 2009. – 40 с.</w:t>
      </w:r>
    </w:p>
    <w:p w14:paraId="2AB57012" w14:textId="7F2D17D0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7B4C98">
        <w:rPr>
          <w:sz w:val="24"/>
          <w:szCs w:val="24"/>
        </w:rPr>
        <w:t xml:space="preserve">Розрахунок енергетичної ефективності циклу ПТУ [Текст]: метод. вказівки до </w:t>
      </w:r>
      <w:proofErr w:type="spellStart"/>
      <w:r w:rsidRPr="007B4C98">
        <w:rPr>
          <w:sz w:val="24"/>
          <w:szCs w:val="24"/>
        </w:rPr>
        <w:t>викон</w:t>
      </w:r>
      <w:proofErr w:type="spellEnd"/>
      <w:r w:rsidRPr="007B4C98">
        <w:rPr>
          <w:sz w:val="24"/>
          <w:szCs w:val="24"/>
        </w:rPr>
        <w:t xml:space="preserve">. розрахункової роботи з дисципліни «Основи теплотехніки» для </w:t>
      </w:r>
      <w:proofErr w:type="spellStart"/>
      <w:r w:rsidRPr="007B4C98">
        <w:rPr>
          <w:sz w:val="24"/>
          <w:szCs w:val="24"/>
        </w:rPr>
        <w:t>студ</w:t>
      </w:r>
      <w:proofErr w:type="spellEnd"/>
      <w:r w:rsidRPr="007B4C98">
        <w:rPr>
          <w:sz w:val="24"/>
          <w:szCs w:val="24"/>
        </w:rPr>
        <w:t xml:space="preserve">./ Уклад.: М.М. </w:t>
      </w:r>
      <w:proofErr w:type="spellStart"/>
      <w:r w:rsidRPr="007B4C98">
        <w:rPr>
          <w:sz w:val="24"/>
          <w:szCs w:val="24"/>
        </w:rPr>
        <w:t>Шовкалюк</w:t>
      </w:r>
      <w:proofErr w:type="spellEnd"/>
      <w:r w:rsidRPr="007B4C98">
        <w:rPr>
          <w:sz w:val="24"/>
          <w:szCs w:val="24"/>
        </w:rPr>
        <w:t xml:space="preserve">, </w:t>
      </w:r>
      <w:proofErr w:type="spellStart"/>
      <w:r w:rsidRPr="007B4C98">
        <w:rPr>
          <w:sz w:val="24"/>
          <w:szCs w:val="24"/>
        </w:rPr>
        <w:t>Б.В.Дейко</w:t>
      </w:r>
      <w:proofErr w:type="spellEnd"/>
      <w:r w:rsidRPr="007B4C98">
        <w:rPr>
          <w:sz w:val="24"/>
          <w:szCs w:val="24"/>
        </w:rPr>
        <w:t xml:space="preserve"> – К.: НТУУ «КПІ», 2014. – 28 с.</w:t>
      </w:r>
    </w:p>
    <w:p w14:paraId="0D9934D0" w14:textId="77777777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Дешко</w:t>
      </w:r>
      <w:proofErr w:type="spellEnd"/>
      <w:r w:rsidRPr="007B4C98">
        <w:rPr>
          <w:sz w:val="24"/>
          <w:szCs w:val="24"/>
        </w:rPr>
        <w:t xml:space="preserve"> В.І. Методичні вказівки до самостійної роботи з курсу “Теплотехніка”. Перший та другий закон термодинаміки. – Київ: НТУУ “КПІ, 1995 р. – 55 с.</w:t>
      </w:r>
    </w:p>
    <w:p w14:paraId="498BD3F9" w14:textId="7FF7839D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Теоретические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основы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теплотехники</w:t>
      </w:r>
      <w:proofErr w:type="spellEnd"/>
      <w:r w:rsidRPr="007B4C98">
        <w:rPr>
          <w:sz w:val="24"/>
          <w:szCs w:val="24"/>
        </w:rPr>
        <w:t xml:space="preserve">. </w:t>
      </w:r>
      <w:proofErr w:type="spellStart"/>
      <w:r w:rsidRPr="007B4C98">
        <w:rPr>
          <w:sz w:val="24"/>
          <w:szCs w:val="24"/>
        </w:rPr>
        <w:t>Учебное</w:t>
      </w:r>
      <w:proofErr w:type="spellEnd"/>
      <w:r w:rsidRPr="007B4C98">
        <w:rPr>
          <w:sz w:val="24"/>
          <w:szCs w:val="24"/>
        </w:rPr>
        <w:t xml:space="preserve"> </w:t>
      </w:r>
      <w:proofErr w:type="spellStart"/>
      <w:r w:rsidRPr="007B4C98">
        <w:rPr>
          <w:sz w:val="24"/>
          <w:szCs w:val="24"/>
        </w:rPr>
        <w:t>пособие</w:t>
      </w:r>
      <w:proofErr w:type="spellEnd"/>
      <w:r w:rsidRPr="007B4C98">
        <w:rPr>
          <w:sz w:val="24"/>
          <w:szCs w:val="24"/>
        </w:rPr>
        <w:t xml:space="preserve"> для </w:t>
      </w:r>
      <w:proofErr w:type="spellStart"/>
      <w:r w:rsidRPr="007B4C98">
        <w:rPr>
          <w:sz w:val="24"/>
          <w:szCs w:val="24"/>
        </w:rPr>
        <w:t>студентов-иностранцев</w:t>
      </w:r>
      <w:proofErr w:type="spellEnd"/>
      <w:r w:rsidRPr="007B4C98">
        <w:rPr>
          <w:sz w:val="24"/>
          <w:szCs w:val="24"/>
        </w:rPr>
        <w:t xml:space="preserve"> / </w:t>
      </w:r>
      <w:proofErr w:type="spellStart"/>
      <w:r w:rsidRPr="007B4C98">
        <w:rPr>
          <w:sz w:val="24"/>
          <w:szCs w:val="24"/>
        </w:rPr>
        <w:t>Дешко</w:t>
      </w:r>
      <w:proofErr w:type="spellEnd"/>
      <w:r w:rsidRPr="007B4C98">
        <w:rPr>
          <w:sz w:val="24"/>
          <w:szCs w:val="24"/>
        </w:rPr>
        <w:t xml:space="preserve"> В.И., </w:t>
      </w:r>
      <w:proofErr w:type="spellStart"/>
      <w:r w:rsidRPr="007B4C98">
        <w:rPr>
          <w:sz w:val="24"/>
          <w:szCs w:val="24"/>
        </w:rPr>
        <w:t>Дубровская</w:t>
      </w:r>
      <w:proofErr w:type="spellEnd"/>
      <w:r w:rsidRPr="007B4C98">
        <w:rPr>
          <w:sz w:val="24"/>
          <w:szCs w:val="24"/>
        </w:rPr>
        <w:t xml:space="preserve"> В.В., Шкляр В.И. и </w:t>
      </w:r>
      <w:proofErr w:type="spellStart"/>
      <w:r w:rsidRPr="007B4C98">
        <w:rPr>
          <w:sz w:val="24"/>
          <w:szCs w:val="24"/>
        </w:rPr>
        <w:t>др</w:t>
      </w:r>
      <w:proofErr w:type="spellEnd"/>
      <w:r w:rsidRPr="007B4C98">
        <w:rPr>
          <w:sz w:val="24"/>
          <w:szCs w:val="24"/>
        </w:rPr>
        <w:t>. – К.: НТУУ “КПИ”, 2011. 118 с.</w:t>
      </w:r>
    </w:p>
    <w:p w14:paraId="144FCB14" w14:textId="77777777" w:rsidR="00CC2A2E" w:rsidRPr="007B4C98" w:rsidRDefault="00CC2A2E" w:rsidP="00402ADE">
      <w:pPr>
        <w:pStyle w:val="afa"/>
        <w:numPr>
          <w:ilvl w:val="0"/>
          <w:numId w:val="24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proofErr w:type="spellStart"/>
      <w:r w:rsidRPr="007B4C98">
        <w:rPr>
          <w:sz w:val="24"/>
          <w:szCs w:val="24"/>
        </w:rPr>
        <w:t>В.І.Шкляр</w:t>
      </w:r>
      <w:proofErr w:type="spellEnd"/>
      <w:r w:rsidRPr="007B4C98">
        <w:rPr>
          <w:sz w:val="24"/>
          <w:szCs w:val="24"/>
        </w:rPr>
        <w:t xml:space="preserve">, В.В. Дубровська. Джерела енергії: підручник. – К.: КПІ </w:t>
      </w:r>
      <w:proofErr w:type="spellStart"/>
      <w:r w:rsidRPr="007B4C98">
        <w:rPr>
          <w:sz w:val="24"/>
          <w:szCs w:val="24"/>
        </w:rPr>
        <w:t>ім.Ігоря</w:t>
      </w:r>
      <w:proofErr w:type="spellEnd"/>
      <w:r w:rsidRPr="007B4C98">
        <w:rPr>
          <w:sz w:val="24"/>
          <w:szCs w:val="24"/>
        </w:rPr>
        <w:t xml:space="preserve"> Сікорського, 2018. 336 с.</w:t>
      </w:r>
    </w:p>
    <w:p w14:paraId="542E8D04" w14:textId="77777777" w:rsidR="00CC2A2E" w:rsidRPr="007B4C98" w:rsidRDefault="00CC2A2E" w:rsidP="00CC2A2E">
      <w:pPr>
        <w:pStyle w:val="afa"/>
        <w:tabs>
          <w:tab w:val="left" w:pos="851"/>
          <w:tab w:val="left" w:pos="993"/>
        </w:tabs>
        <w:spacing w:after="0" w:line="240" w:lineRule="auto"/>
        <w:ind w:left="567"/>
        <w:rPr>
          <w:sz w:val="24"/>
          <w:szCs w:val="24"/>
        </w:rPr>
      </w:pPr>
    </w:p>
    <w:p w14:paraId="18E4A8A0" w14:textId="77777777" w:rsidR="00AA6B23" w:rsidRPr="007B4C9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Навчальний контент</w:t>
      </w:r>
    </w:p>
    <w:p w14:paraId="1725B142" w14:textId="77777777" w:rsidR="004A6336" w:rsidRPr="007B4C98" w:rsidRDefault="00791855" w:rsidP="00634817">
      <w:pPr>
        <w:pStyle w:val="1"/>
        <w:spacing w:line="240" w:lineRule="auto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Методика</w:t>
      </w:r>
      <w:r w:rsidR="00F51B26" w:rsidRPr="007B4C98">
        <w:rPr>
          <w:rFonts w:ascii="Times New Roman" w:hAnsi="Times New Roman"/>
          <w:color w:val="auto"/>
        </w:rPr>
        <w:t xml:space="preserve"> опанування </w:t>
      </w:r>
      <w:r w:rsidR="00AA6B23" w:rsidRPr="007B4C98">
        <w:rPr>
          <w:rFonts w:ascii="Times New Roman" w:hAnsi="Times New Roman"/>
          <w:color w:val="auto"/>
        </w:rPr>
        <w:t xml:space="preserve">навчальної </w:t>
      </w:r>
      <w:r w:rsidR="004A6336" w:rsidRPr="007B4C98">
        <w:rPr>
          <w:rFonts w:ascii="Times New Roman" w:hAnsi="Times New Roman"/>
          <w:color w:val="auto"/>
        </w:rPr>
        <w:t>дисципліни</w:t>
      </w:r>
      <w:r w:rsidR="004D1575" w:rsidRPr="007B4C98">
        <w:rPr>
          <w:rFonts w:ascii="Times New Roman" w:hAnsi="Times New Roman"/>
          <w:color w:val="auto"/>
        </w:rPr>
        <w:t xml:space="preserve"> </w:t>
      </w:r>
      <w:r w:rsidR="00087AFC" w:rsidRPr="007B4C98">
        <w:rPr>
          <w:rFonts w:ascii="Times New Roman" w:hAnsi="Times New Roman"/>
          <w:color w:val="auto"/>
        </w:rPr>
        <w:t>(освітнього компонента)</w:t>
      </w:r>
    </w:p>
    <w:p w14:paraId="1C0DEE1F" w14:textId="77777777" w:rsidR="000B6A12" w:rsidRPr="007B4C98" w:rsidRDefault="008C5BF6" w:rsidP="00634817">
      <w:pPr>
        <w:keepNext/>
        <w:spacing w:before="360" w:after="120" w:line="240" w:lineRule="auto"/>
        <w:jc w:val="center"/>
        <w:rPr>
          <w:b/>
          <w:bCs/>
          <w:sz w:val="24"/>
          <w:szCs w:val="24"/>
        </w:rPr>
      </w:pPr>
      <w:r w:rsidRPr="007B4C98">
        <w:rPr>
          <w:b/>
          <w:bCs/>
          <w:sz w:val="24"/>
          <w:szCs w:val="24"/>
        </w:rPr>
        <w:t>Л</w:t>
      </w:r>
      <w:r w:rsidR="000B6A12" w:rsidRPr="007B4C98">
        <w:rPr>
          <w:b/>
          <w:bCs/>
          <w:sz w:val="24"/>
          <w:szCs w:val="24"/>
        </w:rPr>
        <w:t>екційні заняття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88"/>
      </w:tblGrid>
      <w:tr w:rsidR="0054346A" w:rsidRPr="007B4C98" w14:paraId="405D5B54" w14:textId="77777777" w:rsidTr="00210F0C">
        <w:tc>
          <w:tcPr>
            <w:tcW w:w="709" w:type="dxa"/>
            <w:shd w:val="clear" w:color="auto" w:fill="auto"/>
          </w:tcPr>
          <w:p w14:paraId="5D74D721" w14:textId="77777777" w:rsidR="00CC2A2E" w:rsidRPr="007B4C98" w:rsidRDefault="00CC2A2E" w:rsidP="00210F0C">
            <w:pPr>
              <w:ind w:left="142" w:hanging="142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№</w:t>
            </w:r>
          </w:p>
          <w:p w14:paraId="666DEBD8" w14:textId="77777777" w:rsidR="00CC2A2E" w:rsidRPr="007B4C98" w:rsidRDefault="00CC2A2E" w:rsidP="00210F0C">
            <w:pPr>
              <w:ind w:left="142" w:hanging="142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з/п</w:t>
            </w:r>
          </w:p>
        </w:tc>
        <w:tc>
          <w:tcPr>
            <w:tcW w:w="8788" w:type="dxa"/>
            <w:shd w:val="clear" w:color="auto" w:fill="auto"/>
          </w:tcPr>
          <w:p w14:paraId="21FDBC06" w14:textId="77777777" w:rsidR="00CC2A2E" w:rsidRPr="007B4C98" w:rsidRDefault="00CC2A2E" w:rsidP="00210F0C">
            <w:pPr>
              <w:jc w:val="center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1E230401" w14:textId="77777777" w:rsidR="00CC2A2E" w:rsidRPr="007B4C98" w:rsidRDefault="00CC2A2E" w:rsidP="00210F0C">
            <w:pPr>
              <w:jc w:val="center"/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54346A" w:rsidRPr="007B4C98" w14:paraId="1179DA01" w14:textId="77777777" w:rsidTr="00210F0C">
        <w:tc>
          <w:tcPr>
            <w:tcW w:w="9497" w:type="dxa"/>
            <w:gridSpan w:val="2"/>
            <w:shd w:val="clear" w:color="auto" w:fill="auto"/>
          </w:tcPr>
          <w:p w14:paraId="58856B7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Розділ І. Технічна термодинаміка</w:t>
            </w:r>
          </w:p>
        </w:tc>
      </w:tr>
      <w:tr w:rsidR="0054346A" w:rsidRPr="007B4C98" w14:paraId="5C76B43F" w14:textId="77777777" w:rsidTr="00210F0C">
        <w:tc>
          <w:tcPr>
            <w:tcW w:w="709" w:type="dxa"/>
            <w:shd w:val="clear" w:color="auto" w:fill="auto"/>
          </w:tcPr>
          <w:p w14:paraId="0AAD1D4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2E49CAA5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Предмет та задачі курсу, загальні відомості про зміст курсу. </w:t>
            </w:r>
          </w:p>
          <w:p w14:paraId="5FEFF435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1.  Технічна термодинаміка як розділ теоретичних основ теплотехніки. Основні поняття та визначення термодинаміки.</w:t>
            </w:r>
          </w:p>
          <w:p w14:paraId="13786E0C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Предмет та метод ТД. Основні термодинамічні величини та їх одиниці вимірювання. Зв'язок одиниць СІ з одиницями інших систем та з практичними одиницями.</w:t>
            </w:r>
          </w:p>
          <w:p w14:paraId="0E227F34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1, с. 5-13., 5, розд.1. с.4-28.</w:t>
            </w:r>
          </w:p>
        </w:tc>
      </w:tr>
      <w:tr w:rsidR="0054346A" w:rsidRPr="007B4C98" w14:paraId="663E3D86" w14:textId="77777777" w:rsidTr="00210F0C">
        <w:tc>
          <w:tcPr>
            <w:tcW w:w="709" w:type="dxa"/>
            <w:shd w:val="clear" w:color="auto" w:fill="auto"/>
          </w:tcPr>
          <w:p w14:paraId="50EDC43B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4C8DE220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2. Теплоємність</w:t>
            </w:r>
          </w:p>
          <w:p w14:paraId="7A28C588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Повна теплоємність. Питома теплоємність. Масова, молярна, об’ємна. </w:t>
            </w:r>
          </w:p>
          <w:p w14:paraId="092EDF6E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1, с.30-40, </w:t>
            </w:r>
            <w:proofErr w:type="spellStart"/>
            <w:r w:rsidRPr="007B4C98">
              <w:rPr>
                <w:sz w:val="24"/>
                <w:szCs w:val="24"/>
              </w:rPr>
              <w:t>дод.літ</w:t>
            </w:r>
            <w:proofErr w:type="spellEnd"/>
            <w:r w:rsidRPr="007B4C98">
              <w:rPr>
                <w:sz w:val="24"/>
                <w:szCs w:val="24"/>
              </w:rPr>
              <w:t>. 2</w:t>
            </w:r>
          </w:p>
        </w:tc>
      </w:tr>
      <w:tr w:rsidR="0054346A" w:rsidRPr="007B4C98" w14:paraId="337FFEBD" w14:textId="77777777" w:rsidTr="00210F0C">
        <w:tc>
          <w:tcPr>
            <w:tcW w:w="709" w:type="dxa"/>
            <w:shd w:val="clear" w:color="auto" w:fill="auto"/>
          </w:tcPr>
          <w:p w14:paraId="7CCB3137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1A2C0EA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3. Термодинамічні властивості та  процеси ідеальних робочих тіл.</w:t>
            </w:r>
          </w:p>
          <w:p w14:paraId="273A15E0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Термічне рівняння стану ідеальних газів. Рівняння стану для суміші ідеальних газів. Рівняння стану через витратні характеристики.</w:t>
            </w:r>
          </w:p>
          <w:p w14:paraId="7A65EE9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1, с.18-30; 5, розд.2, с.29-50; 3, розд.2, с.26-28.</w:t>
            </w:r>
          </w:p>
        </w:tc>
      </w:tr>
      <w:tr w:rsidR="0054346A" w:rsidRPr="007B4C98" w14:paraId="53E65AFA" w14:textId="77777777" w:rsidTr="00210F0C">
        <w:tc>
          <w:tcPr>
            <w:tcW w:w="709" w:type="dxa"/>
            <w:shd w:val="clear" w:color="auto" w:fill="auto"/>
          </w:tcPr>
          <w:p w14:paraId="505C5C5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024E9075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4..</w:t>
            </w:r>
            <w:r w:rsidR="00A975D8" w:rsidRPr="007B4C98">
              <w:rPr>
                <w:sz w:val="24"/>
                <w:szCs w:val="24"/>
              </w:rPr>
              <w:t xml:space="preserve"> Термодинамічна система. Теплота і робота.</w:t>
            </w:r>
          </w:p>
          <w:p w14:paraId="1B0883B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Основні поняття. Термодинамічні системи. Робочі тіла. Термодинамічні процеси. Характеристики стану. Характеристики процесу. Класифікація термодинамічних процесів Способи визначення теплоти. Способи визначення роботи</w:t>
            </w:r>
          </w:p>
          <w:p w14:paraId="30B2BC16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1, с.18-30;  </w:t>
            </w:r>
          </w:p>
        </w:tc>
      </w:tr>
      <w:tr w:rsidR="0054346A" w:rsidRPr="007B4C98" w14:paraId="773C0CBB" w14:textId="77777777" w:rsidTr="00210F0C">
        <w:trPr>
          <w:trHeight w:val="1365"/>
        </w:trPr>
        <w:tc>
          <w:tcPr>
            <w:tcW w:w="709" w:type="dxa"/>
            <w:shd w:val="clear" w:color="auto" w:fill="auto"/>
          </w:tcPr>
          <w:p w14:paraId="473D117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0CD50577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5. Закони термодинаміки</w:t>
            </w:r>
          </w:p>
          <w:p w14:paraId="633F4EEA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І закон термодинаміки. Математичний вираз закону. І закон ТТД для стаціонарних потокових процесів. Застосування  І закону до кругових процесів (циклів). Формулювання І закону ТТД.  ІІ закон ТТД і його формулювання</w:t>
            </w:r>
          </w:p>
          <w:p w14:paraId="0EC3590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1, с.54-60; 3, розд.3, с.46-55; </w:t>
            </w:r>
            <w:proofErr w:type="spellStart"/>
            <w:r w:rsidRPr="007B4C98">
              <w:rPr>
                <w:sz w:val="24"/>
                <w:szCs w:val="24"/>
              </w:rPr>
              <w:t>дод.літ</w:t>
            </w:r>
            <w:proofErr w:type="spellEnd"/>
            <w:r w:rsidRPr="007B4C98">
              <w:rPr>
                <w:sz w:val="24"/>
                <w:szCs w:val="24"/>
              </w:rPr>
              <w:t>. 10, с.3-9.</w:t>
            </w:r>
          </w:p>
        </w:tc>
      </w:tr>
      <w:tr w:rsidR="0054346A" w:rsidRPr="007B4C98" w14:paraId="2985DF25" w14:textId="77777777" w:rsidTr="00210F0C">
        <w:tc>
          <w:tcPr>
            <w:tcW w:w="709" w:type="dxa"/>
            <w:shd w:val="clear" w:color="auto" w:fill="auto"/>
          </w:tcPr>
          <w:p w14:paraId="55C146F0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72CB3954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6. Кругові процеси або цикли. Цикл Карно.</w:t>
            </w:r>
            <w:r w:rsidR="002A7BC6" w:rsidRPr="007B4C98">
              <w:rPr>
                <w:sz w:val="24"/>
                <w:szCs w:val="24"/>
              </w:rPr>
              <w:t xml:space="preserve"> Теорема Карно.</w:t>
            </w:r>
          </w:p>
          <w:p w14:paraId="79634B0A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Перша і друга теореми Карно. Оборотний цикл Карно. Ідеальний цикл.</w:t>
            </w:r>
          </w:p>
          <w:p w14:paraId="7142C4D4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1, с.62-71; дод.літ.10, с.34-43.</w:t>
            </w:r>
          </w:p>
        </w:tc>
      </w:tr>
      <w:tr w:rsidR="0054346A" w:rsidRPr="007B4C98" w14:paraId="14F555C3" w14:textId="77777777" w:rsidTr="00210F0C">
        <w:tc>
          <w:tcPr>
            <w:tcW w:w="709" w:type="dxa"/>
            <w:shd w:val="clear" w:color="auto" w:fill="auto"/>
          </w:tcPr>
          <w:p w14:paraId="0FCE5819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88" w:type="dxa"/>
            <w:shd w:val="clear" w:color="auto" w:fill="auto"/>
          </w:tcPr>
          <w:p w14:paraId="7A167FC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7. Термодинамічні властивості та  процеси реальних робочих тіл. </w:t>
            </w:r>
          </w:p>
          <w:p w14:paraId="4C303D05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Рівняння стану реального газу. </w:t>
            </w:r>
          </w:p>
          <w:p w14:paraId="71A1D948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 Водяна пара. Основні визначення. Основні процеси водяної пари та їх енергетичні результати. Використання та робота з </w:t>
            </w:r>
            <w:proofErr w:type="spellStart"/>
            <w:r w:rsidRPr="007B4C98">
              <w:rPr>
                <w:sz w:val="24"/>
                <w:szCs w:val="24"/>
              </w:rPr>
              <w:t>ентропійними</w:t>
            </w:r>
            <w:proofErr w:type="spellEnd"/>
            <w:r w:rsidRPr="007B4C98">
              <w:rPr>
                <w:sz w:val="24"/>
                <w:szCs w:val="24"/>
              </w:rPr>
              <w:t xml:space="preserve"> діаграмами (t-s, h-s).</w:t>
            </w:r>
          </w:p>
          <w:p w14:paraId="691991A5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3, с.101-125, 4,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5, с.133-144;  </w:t>
            </w:r>
            <w:proofErr w:type="spellStart"/>
            <w:r w:rsidRPr="007B4C98">
              <w:rPr>
                <w:sz w:val="24"/>
                <w:szCs w:val="24"/>
              </w:rPr>
              <w:t>дод.літ</w:t>
            </w:r>
            <w:proofErr w:type="spellEnd"/>
            <w:r w:rsidRPr="007B4C98">
              <w:rPr>
                <w:sz w:val="24"/>
                <w:szCs w:val="24"/>
              </w:rPr>
              <w:t>. 1, 3.</w:t>
            </w:r>
          </w:p>
        </w:tc>
      </w:tr>
      <w:tr w:rsidR="0054346A" w:rsidRPr="007B4C98" w14:paraId="668A394C" w14:textId="77777777" w:rsidTr="00210F0C">
        <w:tc>
          <w:tcPr>
            <w:tcW w:w="709" w:type="dxa"/>
            <w:shd w:val="clear" w:color="auto" w:fill="auto"/>
          </w:tcPr>
          <w:p w14:paraId="22E7E61E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14:paraId="3573E34B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Вологе повітря Основні поняття та визначення. Основні параметри вологого повітря. h-d діаграма. Способи та прилади вимірювання вологості повітря.</w:t>
            </w:r>
          </w:p>
          <w:p w14:paraId="39E37848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 xml:space="preserve">. 3, с.101-125; 4,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6, с.155-167, дод.літ.7.</w:t>
            </w:r>
          </w:p>
        </w:tc>
      </w:tr>
      <w:tr w:rsidR="0054346A" w:rsidRPr="007B4C98" w14:paraId="23030707" w14:textId="77777777" w:rsidTr="00210F0C">
        <w:tc>
          <w:tcPr>
            <w:tcW w:w="9497" w:type="dxa"/>
            <w:gridSpan w:val="2"/>
            <w:shd w:val="clear" w:color="auto" w:fill="auto"/>
          </w:tcPr>
          <w:p w14:paraId="5FC4FBF6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Розділ ІІ. Теплообмін</w:t>
            </w:r>
          </w:p>
        </w:tc>
      </w:tr>
      <w:tr w:rsidR="0054346A" w:rsidRPr="007B4C98" w14:paraId="39BD2ADB" w14:textId="77777777" w:rsidTr="00210F0C">
        <w:tc>
          <w:tcPr>
            <w:tcW w:w="709" w:type="dxa"/>
            <w:shd w:val="clear" w:color="auto" w:fill="auto"/>
          </w:tcPr>
          <w:p w14:paraId="46315848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6E149998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1. Основні поняття та визначення. </w:t>
            </w:r>
          </w:p>
          <w:p w14:paraId="27555B73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2. Теплопровідність. </w:t>
            </w:r>
          </w:p>
          <w:p w14:paraId="10A20EBE" w14:textId="76F69948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Визначення. </w:t>
            </w:r>
            <w:r w:rsidR="007D07C7">
              <w:rPr>
                <w:sz w:val="24"/>
                <w:szCs w:val="24"/>
              </w:rPr>
              <w:t xml:space="preserve">Закон Фур’є. </w:t>
            </w:r>
            <w:proofErr w:type="spellStart"/>
            <w:r w:rsidR="00BA61EB">
              <w:rPr>
                <w:sz w:val="24"/>
                <w:szCs w:val="24"/>
                <w:lang w:val="ru-RU"/>
              </w:rPr>
              <w:t>Диференц</w:t>
            </w:r>
            <w:proofErr w:type="spellEnd"/>
            <w:r w:rsidR="00BA61EB">
              <w:rPr>
                <w:sz w:val="24"/>
                <w:szCs w:val="24"/>
              </w:rPr>
              <w:t>і</w:t>
            </w:r>
            <w:proofErr w:type="spellStart"/>
            <w:r w:rsidR="00BA61EB">
              <w:rPr>
                <w:sz w:val="24"/>
                <w:szCs w:val="24"/>
                <w:lang w:val="ru-RU"/>
              </w:rPr>
              <w:t>йне</w:t>
            </w:r>
            <w:proofErr w:type="spellEnd"/>
            <w:r w:rsidR="00BA61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61EB">
              <w:rPr>
                <w:sz w:val="24"/>
                <w:szCs w:val="24"/>
                <w:lang w:val="ru-RU"/>
              </w:rPr>
              <w:t>рівняння</w:t>
            </w:r>
            <w:proofErr w:type="spellEnd"/>
            <w:r w:rsidR="00BA61EB">
              <w:rPr>
                <w:sz w:val="24"/>
                <w:szCs w:val="24"/>
                <w:lang w:val="ru-RU"/>
              </w:rPr>
              <w:t xml:space="preserve">  </w:t>
            </w:r>
            <w:r w:rsidRPr="007B4C98">
              <w:rPr>
                <w:sz w:val="24"/>
                <w:szCs w:val="24"/>
              </w:rPr>
              <w:t xml:space="preserve"> теплопровідності. Теплопровідність через пласку одношарову та багатошарову стінку (ГУ І роду)</w:t>
            </w:r>
          </w:p>
          <w:p w14:paraId="341C38D6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2,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1, с.5-12, розд.2 с.16-25; дод.літ.4.</w:t>
            </w:r>
          </w:p>
        </w:tc>
      </w:tr>
      <w:tr w:rsidR="0054346A" w:rsidRPr="007B4C98" w14:paraId="3FA8B2D2" w14:textId="77777777" w:rsidTr="00210F0C">
        <w:tc>
          <w:tcPr>
            <w:tcW w:w="709" w:type="dxa"/>
            <w:shd w:val="clear" w:color="auto" w:fill="auto"/>
          </w:tcPr>
          <w:p w14:paraId="2921E77B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14:paraId="14BA1DF2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3. Теплопередача. </w:t>
            </w:r>
          </w:p>
          <w:p w14:paraId="431B9299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Теплопередача через плоску стінку (ГУ ІІІ роду). Теплопередача через циліндричну стінку (ГУ IІІ роду). Критичний діаметр ізоляції. Інтенсифікація </w:t>
            </w:r>
            <w:proofErr w:type="spellStart"/>
            <w:r w:rsidRPr="007B4C98">
              <w:rPr>
                <w:sz w:val="24"/>
                <w:szCs w:val="24"/>
              </w:rPr>
              <w:t>проіесів</w:t>
            </w:r>
            <w:proofErr w:type="spellEnd"/>
            <w:r w:rsidRPr="007B4C98">
              <w:rPr>
                <w:sz w:val="24"/>
                <w:szCs w:val="24"/>
              </w:rPr>
              <w:t xml:space="preserve"> теплопередачі.</w:t>
            </w:r>
          </w:p>
          <w:p w14:paraId="13D3CE94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2, розд.3, с.40-59; 3, розд.9, с.269-279. </w:t>
            </w:r>
          </w:p>
        </w:tc>
      </w:tr>
      <w:tr w:rsidR="0054346A" w:rsidRPr="007B4C98" w14:paraId="4DB1B5EC" w14:textId="77777777" w:rsidTr="00210F0C">
        <w:tc>
          <w:tcPr>
            <w:tcW w:w="709" w:type="dxa"/>
            <w:shd w:val="clear" w:color="auto" w:fill="auto"/>
          </w:tcPr>
          <w:p w14:paraId="45E0FED3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14:paraId="639CCB01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4. </w:t>
            </w:r>
            <w:proofErr w:type="spellStart"/>
            <w:r w:rsidRPr="007B4C98">
              <w:rPr>
                <w:sz w:val="24"/>
                <w:szCs w:val="24"/>
              </w:rPr>
              <w:t>Конвективний</w:t>
            </w:r>
            <w:proofErr w:type="spellEnd"/>
            <w:r w:rsidRPr="007B4C98">
              <w:rPr>
                <w:sz w:val="24"/>
                <w:szCs w:val="24"/>
              </w:rPr>
              <w:t xml:space="preserve"> теплообмін. </w:t>
            </w:r>
          </w:p>
          <w:p w14:paraId="1124C3DA" w14:textId="1C382226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Основний закон теплообміну (закон Ньютона-</w:t>
            </w:r>
            <w:proofErr w:type="spellStart"/>
            <w:r w:rsidRPr="007B4C98">
              <w:rPr>
                <w:sz w:val="24"/>
                <w:szCs w:val="24"/>
              </w:rPr>
              <w:t>Р</w:t>
            </w:r>
            <w:r w:rsidR="00FE43BB">
              <w:rPr>
                <w:sz w:val="24"/>
                <w:szCs w:val="24"/>
              </w:rPr>
              <w:t>і</w:t>
            </w:r>
            <w:r w:rsidRPr="007B4C98">
              <w:rPr>
                <w:sz w:val="24"/>
                <w:szCs w:val="24"/>
              </w:rPr>
              <w:t>хмана</w:t>
            </w:r>
            <w:proofErr w:type="spellEnd"/>
            <w:r w:rsidRPr="007B4C98">
              <w:rPr>
                <w:sz w:val="24"/>
                <w:szCs w:val="24"/>
              </w:rPr>
              <w:t>). Основні числа подібності. Теплообмін в умовах природної конвекції. Тепловіддача при вимушеній течії в трубах</w:t>
            </w:r>
          </w:p>
          <w:p w14:paraId="4A7A378B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2, розд.5, с.73-103; 3, розд.10, с.289-299; дод.літ.5.</w:t>
            </w:r>
          </w:p>
        </w:tc>
      </w:tr>
      <w:tr w:rsidR="0054346A" w:rsidRPr="007B4C98" w14:paraId="48CE7DE6" w14:textId="77777777" w:rsidTr="00210F0C">
        <w:tc>
          <w:tcPr>
            <w:tcW w:w="709" w:type="dxa"/>
            <w:shd w:val="clear" w:color="auto" w:fill="auto"/>
          </w:tcPr>
          <w:p w14:paraId="359D0430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14:paraId="63B67D07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5. Теплообмін при зміні агрегатного стану (кипіння та конденсація)</w:t>
            </w:r>
          </w:p>
          <w:p w14:paraId="6AE75C58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2, розд.6 та 7 , с.107-135; 3, розд.10, с.300-316.</w:t>
            </w:r>
          </w:p>
        </w:tc>
      </w:tr>
      <w:tr w:rsidR="0054346A" w:rsidRPr="007B4C98" w14:paraId="167A1AE9" w14:textId="77777777" w:rsidTr="00210F0C">
        <w:tc>
          <w:tcPr>
            <w:tcW w:w="709" w:type="dxa"/>
            <w:shd w:val="clear" w:color="auto" w:fill="auto"/>
          </w:tcPr>
          <w:p w14:paraId="34C0C9FB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14:paraId="63116B76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6. Теплообмін випромінюванням.</w:t>
            </w:r>
          </w:p>
          <w:p w14:paraId="2E54806F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Основні поняття і визначення. </w:t>
            </w:r>
            <w:r w:rsidR="00713F0D" w:rsidRPr="007B4C98">
              <w:rPr>
                <w:sz w:val="24"/>
                <w:szCs w:val="24"/>
              </w:rPr>
              <w:t>Фізичні основи теплообміну</w:t>
            </w:r>
            <w:r w:rsidRPr="007B4C98">
              <w:rPr>
                <w:sz w:val="24"/>
                <w:szCs w:val="24"/>
              </w:rPr>
              <w:t xml:space="preserve"> випромінювання.  </w:t>
            </w:r>
            <w:r w:rsidR="00713F0D" w:rsidRPr="007B4C98">
              <w:rPr>
                <w:sz w:val="24"/>
                <w:szCs w:val="24"/>
              </w:rPr>
              <w:t>З</w:t>
            </w:r>
            <w:r w:rsidRPr="007B4C98">
              <w:rPr>
                <w:sz w:val="24"/>
                <w:szCs w:val="24"/>
              </w:rPr>
              <w:t>акони випромінювання. Теплообмін між тілами з екраном</w:t>
            </w:r>
          </w:p>
          <w:p w14:paraId="7ACFF1BF" w14:textId="77777777" w:rsidR="00CC2A2E" w:rsidRPr="007B4C98" w:rsidRDefault="00CC2A2E" w:rsidP="00210F0C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2, розд.9 , с.143-166; 3, розд.11, с.331-356.</w:t>
            </w:r>
          </w:p>
        </w:tc>
      </w:tr>
      <w:tr w:rsidR="0054346A" w:rsidRPr="007B4C98" w14:paraId="3D6F4C1B" w14:textId="77777777" w:rsidTr="00210F0C">
        <w:tc>
          <w:tcPr>
            <w:tcW w:w="9497" w:type="dxa"/>
            <w:gridSpan w:val="2"/>
            <w:shd w:val="clear" w:color="auto" w:fill="auto"/>
          </w:tcPr>
          <w:p w14:paraId="65670D1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Розділ ІІІ. Промислова теплотехніка</w:t>
            </w:r>
          </w:p>
        </w:tc>
      </w:tr>
      <w:tr w:rsidR="0054346A" w:rsidRPr="007B4C98" w14:paraId="28D9C519" w14:textId="77777777" w:rsidTr="00210F0C">
        <w:tc>
          <w:tcPr>
            <w:tcW w:w="709" w:type="dxa"/>
            <w:shd w:val="clear" w:color="auto" w:fill="auto"/>
          </w:tcPr>
          <w:p w14:paraId="71C78C96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14:paraId="0F693C19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1. Теплообмінні апарати. </w:t>
            </w:r>
          </w:p>
          <w:p w14:paraId="53334A3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Класифікація ТО. Приклади конструкцій. Тепловий розрахунок теплообмінників. Гідромеханічний розрахунок теплообмінних апаратів</w:t>
            </w:r>
          </w:p>
          <w:p w14:paraId="71B4317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  <w:szCs w:val="24"/>
              </w:rPr>
              <w:t>розд</w:t>
            </w:r>
            <w:proofErr w:type="spellEnd"/>
            <w:r w:rsidRPr="007B4C98">
              <w:rPr>
                <w:sz w:val="24"/>
                <w:szCs w:val="24"/>
              </w:rPr>
              <w:t>. 20, с. 490-524; 2, розд.10 , с.169-219; дод.літ.8</w:t>
            </w:r>
          </w:p>
        </w:tc>
      </w:tr>
      <w:tr w:rsidR="0054346A" w:rsidRPr="007B4C98" w14:paraId="7020A782" w14:textId="77777777" w:rsidTr="00210F0C">
        <w:tc>
          <w:tcPr>
            <w:tcW w:w="709" w:type="dxa"/>
            <w:shd w:val="clear" w:color="auto" w:fill="auto"/>
          </w:tcPr>
          <w:p w14:paraId="456B0C19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14:paraId="36BC07E1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2. Паросилові установки. Цикл </w:t>
            </w:r>
            <w:proofErr w:type="spellStart"/>
            <w:r w:rsidRPr="007B4C98">
              <w:rPr>
                <w:sz w:val="24"/>
                <w:szCs w:val="24"/>
              </w:rPr>
              <w:t>Ренкіна</w:t>
            </w:r>
            <w:proofErr w:type="spellEnd"/>
          </w:p>
          <w:p w14:paraId="668712A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Схема ПТУ, що працює за циклом </w:t>
            </w:r>
            <w:proofErr w:type="spellStart"/>
            <w:r w:rsidRPr="007B4C98">
              <w:rPr>
                <w:sz w:val="24"/>
                <w:szCs w:val="24"/>
              </w:rPr>
              <w:t>Ренкіна</w:t>
            </w:r>
            <w:proofErr w:type="spellEnd"/>
            <w:r w:rsidRPr="007B4C98">
              <w:rPr>
                <w:sz w:val="24"/>
                <w:szCs w:val="24"/>
              </w:rPr>
              <w:t>. Розрахункові залежності: питомі характеристики, енергетичні баланси. Принципова схема ТЕЦ з теплофікаційною турбіною</w:t>
            </w:r>
          </w:p>
          <w:p w14:paraId="66E4BC8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1, розд.8, с. 226-239, </w:t>
            </w:r>
            <w:proofErr w:type="spellStart"/>
            <w:r w:rsidRPr="007B4C98">
              <w:rPr>
                <w:sz w:val="24"/>
                <w:szCs w:val="24"/>
              </w:rPr>
              <w:t>дод.літ</w:t>
            </w:r>
            <w:proofErr w:type="spellEnd"/>
            <w:r w:rsidRPr="007B4C98">
              <w:rPr>
                <w:sz w:val="24"/>
                <w:szCs w:val="24"/>
              </w:rPr>
              <w:t>. 6, 9.</w:t>
            </w:r>
          </w:p>
        </w:tc>
      </w:tr>
      <w:tr w:rsidR="0054346A" w:rsidRPr="007B4C98" w14:paraId="3EC21EB3" w14:textId="77777777" w:rsidTr="00210F0C">
        <w:tc>
          <w:tcPr>
            <w:tcW w:w="709" w:type="dxa"/>
            <w:shd w:val="clear" w:color="auto" w:fill="auto"/>
          </w:tcPr>
          <w:p w14:paraId="2FC70FBA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02B322D3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3. Газотурбінні установки.</w:t>
            </w:r>
          </w:p>
          <w:p w14:paraId="2D4B9A5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Визначення параметрів робочого тіла в усіх характерних точках. Газотурбінні установки, що працюють по замкнутому циклу.</w:t>
            </w:r>
          </w:p>
          <w:p w14:paraId="486DFE50" w14:textId="77777777" w:rsidR="00CC2A2E" w:rsidRPr="007B4C98" w:rsidRDefault="00CC2A2E" w:rsidP="00210F0C">
            <w:pPr>
              <w:rPr>
                <w:b/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1, розд.7, с. 210-218; дод.літ.12, розд.5, с.179-201.</w:t>
            </w:r>
          </w:p>
        </w:tc>
      </w:tr>
      <w:tr w:rsidR="0054346A" w:rsidRPr="007B4C98" w14:paraId="4DE30925" w14:textId="77777777" w:rsidTr="00210F0C">
        <w:trPr>
          <w:trHeight w:val="533"/>
        </w:trPr>
        <w:tc>
          <w:tcPr>
            <w:tcW w:w="709" w:type="dxa"/>
            <w:shd w:val="clear" w:color="auto" w:fill="auto"/>
          </w:tcPr>
          <w:p w14:paraId="3820987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5586B69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4. Парогазові і газопарові установки для виробництва електроенергії і тепла.  </w:t>
            </w:r>
          </w:p>
          <w:p w14:paraId="2C18C8FB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1, розд.9, с. 251-254, дод.літ.12, розд.5, с.204-228.</w:t>
            </w:r>
          </w:p>
        </w:tc>
      </w:tr>
      <w:tr w:rsidR="0054346A" w:rsidRPr="007B4C98" w14:paraId="52A8C2E1" w14:textId="77777777" w:rsidTr="00210F0C">
        <w:tc>
          <w:tcPr>
            <w:tcW w:w="709" w:type="dxa"/>
            <w:shd w:val="clear" w:color="auto" w:fill="auto"/>
          </w:tcPr>
          <w:p w14:paraId="19E2A09E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14:paraId="26388E83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5. Двигуни внутрішнього згорання</w:t>
            </w:r>
          </w:p>
          <w:p w14:paraId="62C00B8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Загальний метод термодинамічного дослідження циклів.</w:t>
            </w:r>
          </w:p>
          <w:p w14:paraId="7C8664D9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lastRenderedPageBreak/>
              <w:t>Термодинамічні цикли двигунів внутрішнього згоряння.</w:t>
            </w:r>
          </w:p>
          <w:p w14:paraId="4AD7C4E1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1, розд.7, с. 197-210; дод.літ.12, розд.5, с.158-178.</w:t>
            </w:r>
          </w:p>
        </w:tc>
      </w:tr>
      <w:tr w:rsidR="0054346A" w:rsidRPr="007B4C98" w14:paraId="04EA2664" w14:textId="77777777" w:rsidTr="00210F0C">
        <w:tc>
          <w:tcPr>
            <w:tcW w:w="709" w:type="dxa"/>
            <w:shd w:val="clear" w:color="auto" w:fill="auto"/>
          </w:tcPr>
          <w:p w14:paraId="2F491518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88" w:type="dxa"/>
            <w:shd w:val="clear" w:color="auto" w:fill="auto"/>
          </w:tcPr>
          <w:p w14:paraId="21BB0E04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Тема 6. Паливо та основи горіння.</w:t>
            </w:r>
          </w:p>
          <w:p w14:paraId="20157032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Хімічний склад твердого та рідкого палива. Властивості палива. Теплота згорання палива. Тепловий баланс котельного агрегату. Екологічні аспекти.</w:t>
            </w:r>
          </w:p>
          <w:p w14:paraId="717DDF3D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Література: дод.літ.12, розд.2, с.15-57.</w:t>
            </w:r>
          </w:p>
        </w:tc>
      </w:tr>
      <w:tr w:rsidR="00CC2A2E" w:rsidRPr="007B4C98" w14:paraId="5BE28D3B" w14:textId="77777777" w:rsidTr="00210F0C">
        <w:tc>
          <w:tcPr>
            <w:tcW w:w="709" w:type="dxa"/>
            <w:shd w:val="clear" w:color="auto" w:fill="auto"/>
          </w:tcPr>
          <w:p w14:paraId="25CF8E4A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14:paraId="26927D0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Тема 7.  Нагнітаюче обладнання. Гідравлічні машини. Насоси і вентилятори. </w:t>
            </w:r>
          </w:p>
          <w:p w14:paraId="5CD4698F" w14:textId="77777777" w:rsidR="00CC2A2E" w:rsidRPr="007B4C98" w:rsidRDefault="00CC2A2E" w:rsidP="00210F0C">
            <w:pPr>
              <w:rPr>
                <w:sz w:val="24"/>
                <w:szCs w:val="24"/>
              </w:rPr>
            </w:pPr>
            <w:r w:rsidRPr="007B4C98">
              <w:rPr>
                <w:sz w:val="24"/>
                <w:szCs w:val="24"/>
              </w:rPr>
              <w:t xml:space="preserve">Література: дод.літ.13, розд.2, с.117-134. </w:t>
            </w:r>
          </w:p>
        </w:tc>
      </w:tr>
    </w:tbl>
    <w:p w14:paraId="1D50FB0F" w14:textId="77777777" w:rsidR="00E32757" w:rsidRPr="007B4C98" w:rsidRDefault="00E32757" w:rsidP="00634817">
      <w:pPr>
        <w:jc w:val="center"/>
        <w:rPr>
          <w:b/>
          <w:bCs/>
          <w:sz w:val="24"/>
          <w:szCs w:val="24"/>
        </w:rPr>
      </w:pPr>
    </w:p>
    <w:p w14:paraId="46BC3422" w14:textId="77777777" w:rsidR="00E32757" w:rsidRPr="007B4C98" w:rsidRDefault="00E32757">
      <w:pPr>
        <w:spacing w:line="240" w:lineRule="auto"/>
        <w:rPr>
          <w:b/>
          <w:bCs/>
          <w:sz w:val="24"/>
          <w:szCs w:val="24"/>
        </w:rPr>
      </w:pPr>
    </w:p>
    <w:p w14:paraId="3D28D358" w14:textId="77777777" w:rsidR="000B6A12" w:rsidRPr="007B4C98" w:rsidRDefault="000B6A12" w:rsidP="00634817">
      <w:pPr>
        <w:pStyle w:val="2"/>
        <w:widowControl w:val="0"/>
        <w:spacing w:after="0" w:line="240" w:lineRule="auto"/>
        <w:ind w:left="284"/>
        <w:jc w:val="center"/>
        <w:rPr>
          <w:b/>
          <w:sz w:val="24"/>
          <w:szCs w:val="24"/>
        </w:rPr>
      </w:pPr>
      <w:r w:rsidRPr="007B4C98">
        <w:rPr>
          <w:b/>
          <w:sz w:val="24"/>
          <w:szCs w:val="24"/>
        </w:rPr>
        <w:t>Лабораторні роботи</w:t>
      </w:r>
    </w:p>
    <w:p w14:paraId="6240AC63" w14:textId="77777777" w:rsidR="000B6A12" w:rsidRPr="007B4C98" w:rsidRDefault="000B6A12" w:rsidP="00634817">
      <w:pPr>
        <w:pStyle w:val="2"/>
        <w:spacing w:after="0" w:line="240" w:lineRule="auto"/>
        <w:ind w:left="284" w:firstLine="720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При виконанні лабораторних робіт передбачається більш глибоке засвоєння теоретичного матеріалу, придбання навичок і умінь при вивченні і дослідженні термодинамічних та теплообмінних характеристик процесів. </w:t>
      </w:r>
    </w:p>
    <w:p w14:paraId="66222E80" w14:textId="77777777" w:rsidR="000B6A12" w:rsidRPr="007B4C98" w:rsidRDefault="000B6A12" w:rsidP="00634817">
      <w:pPr>
        <w:pStyle w:val="2"/>
        <w:widowControl w:val="0"/>
        <w:spacing w:line="240" w:lineRule="auto"/>
        <w:ind w:firstLine="720"/>
        <w:rPr>
          <w:sz w:val="24"/>
          <w:szCs w:val="24"/>
        </w:rPr>
      </w:pPr>
      <w:r w:rsidRPr="007B4C98">
        <w:rPr>
          <w:sz w:val="24"/>
          <w:szCs w:val="24"/>
        </w:rPr>
        <w:t>Лабораторні роботи виконуються з використанням методичних вказівок, розроблених кафедрою до основних розділів курсу.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1559"/>
      </w:tblGrid>
      <w:tr w:rsidR="0054346A" w:rsidRPr="007B4C98" w14:paraId="3976A889" w14:textId="77777777" w:rsidTr="00E32757">
        <w:tc>
          <w:tcPr>
            <w:tcW w:w="567" w:type="dxa"/>
            <w:shd w:val="clear" w:color="auto" w:fill="auto"/>
          </w:tcPr>
          <w:p w14:paraId="485ECADA" w14:textId="77777777" w:rsidR="00E32757" w:rsidRPr="007B4C98" w:rsidRDefault="00E32757" w:rsidP="00210F0C">
            <w:pPr>
              <w:ind w:left="142" w:hanging="142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№</w:t>
            </w:r>
          </w:p>
          <w:p w14:paraId="7798EBAD" w14:textId="77777777" w:rsidR="00E32757" w:rsidRPr="007B4C98" w:rsidRDefault="00E32757" w:rsidP="00210F0C">
            <w:pPr>
              <w:ind w:left="142" w:hanging="142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з/п</w:t>
            </w:r>
          </w:p>
        </w:tc>
        <w:tc>
          <w:tcPr>
            <w:tcW w:w="7400" w:type="dxa"/>
            <w:shd w:val="clear" w:color="auto" w:fill="auto"/>
          </w:tcPr>
          <w:p w14:paraId="40964DEC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 xml:space="preserve">Назва лабораторної роботи </w:t>
            </w:r>
          </w:p>
          <w:p w14:paraId="61383D2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(комп’ютерного практикуму)</w:t>
            </w:r>
          </w:p>
        </w:tc>
        <w:tc>
          <w:tcPr>
            <w:tcW w:w="1559" w:type="dxa"/>
            <w:shd w:val="clear" w:color="auto" w:fill="auto"/>
          </w:tcPr>
          <w:p w14:paraId="458F335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Кількість</w:t>
            </w:r>
          </w:p>
          <w:p w14:paraId="21B1B4ED" w14:textId="00B009F8" w:rsidR="00E32757" w:rsidRPr="007B4C98" w:rsidRDefault="00E32757" w:rsidP="00210F0C">
            <w:pPr>
              <w:jc w:val="center"/>
              <w:rPr>
                <w:sz w:val="24"/>
              </w:rPr>
            </w:pPr>
            <w:proofErr w:type="spellStart"/>
            <w:r w:rsidRPr="007B4C98">
              <w:rPr>
                <w:sz w:val="24"/>
              </w:rPr>
              <w:t>ауд</w:t>
            </w:r>
            <w:proofErr w:type="spellEnd"/>
            <w:r w:rsidRPr="007B4C98">
              <w:rPr>
                <w:sz w:val="24"/>
              </w:rPr>
              <w:t>. годин</w:t>
            </w:r>
          </w:p>
        </w:tc>
      </w:tr>
      <w:tr w:rsidR="0054346A" w:rsidRPr="007B4C98" w14:paraId="4153019F" w14:textId="77777777" w:rsidTr="00E32757">
        <w:tc>
          <w:tcPr>
            <w:tcW w:w="567" w:type="dxa"/>
            <w:shd w:val="clear" w:color="auto" w:fill="auto"/>
          </w:tcPr>
          <w:p w14:paraId="182C71B4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7C12C960" w14:textId="77777777" w:rsidR="00E32757" w:rsidRPr="007B4C98" w:rsidRDefault="00E32757" w:rsidP="00210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Визначення ізобарної теплоємності газів</w:t>
            </w:r>
          </w:p>
        </w:tc>
        <w:tc>
          <w:tcPr>
            <w:tcW w:w="1559" w:type="dxa"/>
            <w:shd w:val="clear" w:color="auto" w:fill="auto"/>
          </w:tcPr>
          <w:p w14:paraId="77C4508C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08B61679" w14:textId="77777777" w:rsidTr="00E32757">
        <w:tc>
          <w:tcPr>
            <w:tcW w:w="567" w:type="dxa"/>
            <w:shd w:val="clear" w:color="auto" w:fill="auto"/>
          </w:tcPr>
          <w:p w14:paraId="287206DB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97DCE16" w14:textId="77777777" w:rsidR="00E32757" w:rsidRPr="007B4C98" w:rsidRDefault="00E32757" w:rsidP="00210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Побудова кривої пружності водяної пари.</w:t>
            </w:r>
          </w:p>
        </w:tc>
        <w:tc>
          <w:tcPr>
            <w:tcW w:w="1559" w:type="dxa"/>
            <w:shd w:val="clear" w:color="auto" w:fill="auto"/>
          </w:tcPr>
          <w:p w14:paraId="2A57E342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2A80CBE3" w14:textId="77777777" w:rsidTr="00E32757">
        <w:tc>
          <w:tcPr>
            <w:tcW w:w="567" w:type="dxa"/>
            <w:shd w:val="clear" w:color="auto" w:fill="auto"/>
          </w:tcPr>
          <w:p w14:paraId="4C88DBF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396BCC41" w14:textId="77777777" w:rsidR="00E32757" w:rsidRPr="007B4C98" w:rsidRDefault="00E32757" w:rsidP="00210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Дослідження термодинамічних властивостей води та водяної пари. Лабораторний практикум  з таблицями та діаграмами</w:t>
            </w:r>
          </w:p>
        </w:tc>
        <w:tc>
          <w:tcPr>
            <w:tcW w:w="1559" w:type="dxa"/>
            <w:shd w:val="clear" w:color="auto" w:fill="auto"/>
          </w:tcPr>
          <w:p w14:paraId="7787A98F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4C7C6826" w14:textId="77777777" w:rsidTr="00E32757">
        <w:tc>
          <w:tcPr>
            <w:tcW w:w="567" w:type="dxa"/>
            <w:shd w:val="clear" w:color="auto" w:fill="auto"/>
          </w:tcPr>
          <w:p w14:paraId="2A1A7D8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554EC1D7" w14:textId="7D10F536" w:rsidR="00E32757" w:rsidRPr="008F0175" w:rsidRDefault="00E32757" w:rsidP="008F01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Вологе повітря.</w:t>
            </w:r>
            <w:r w:rsidR="008F0175">
              <w:rPr>
                <w:sz w:val="24"/>
              </w:rPr>
              <w:t xml:space="preserve"> Основні параметри</w:t>
            </w:r>
            <w:r w:rsidRPr="007B4C98">
              <w:rPr>
                <w:sz w:val="24"/>
              </w:rPr>
              <w:t>.</w:t>
            </w:r>
            <w:r w:rsidR="008F0175">
              <w:rPr>
                <w:sz w:val="24"/>
              </w:rPr>
              <w:t xml:space="preserve"> </w:t>
            </w:r>
            <w:r w:rsidR="008F0175">
              <w:rPr>
                <w:sz w:val="24"/>
                <w:lang w:val="en-US"/>
              </w:rPr>
              <w:t>I</w:t>
            </w:r>
            <w:r w:rsidR="008F0175" w:rsidRPr="008F0175">
              <w:rPr>
                <w:sz w:val="24"/>
                <w:lang w:val="ru-RU"/>
              </w:rPr>
              <w:t>-</w:t>
            </w:r>
            <w:r w:rsidR="008F0175">
              <w:rPr>
                <w:sz w:val="24"/>
                <w:lang w:val="en-US"/>
              </w:rPr>
              <w:t>d</w:t>
            </w:r>
            <w:r w:rsidR="008F0175" w:rsidRPr="008F0175">
              <w:rPr>
                <w:sz w:val="24"/>
                <w:lang w:val="ru-RU"/>
              </w:rPr>
              <w:t xml:space="preserve"> </w:t>
            </w:r>
            <w:r w:rsidR="008F0175">
              <w:rPr>
                <w:sz w:val="24"/>
              </w:rPr>
              <w:t>діаграма вологого повітря.</w:t>
            </w:r>
          </w:p>
        </w:tc>
        <w:tc>
          <w:tcPr>
            <w:tcW w:w="1559" w:type="dxa"/>
            <w:shd w:val="clear" w:color="auto" w:fill="auto"/>
          </w:tcPr>
          <w:p w14:paraId="496F437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57B3BF68" w14:textId="77777777" w:rsidTr="00E32757">
        <w:tc>
          <w:tcPr>
            <w:tcW w:w="567" w:type="dxa"/>
            <w:shd w:val="clear" w:color="auto" w:fill="auto"/>
          </w:tcPr>
          <w:p w14:paraId="5BB468EC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332A0DE3" w14:textId="77777777" w:rsidR="00E32757" w:rsidRPr="007B4C98" w:rsidRDefault="00E32757" w:rsidP="00210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Дослідження теплопровідності твердих тіл.</w:t>
            </w:r>
          </w:p>
        </w:tc>
        <w:tc>
          <w:tcPr>
            <w:tcW w:w="1559" w:type="dxa"/>
            <w:shd w:val="clear" w:color="auto" w:fill="auto"/>
          </w:tcPr>
          <w:p w14:paraId="6F63835F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0A6ECB1B" w14:textId="77777777" w:rsidTr="00E32757">
        <w:tc>
          <w:tcPr>
            <w:tcW w:w="567" w:type="dxa"/>
            <w:shd w:val="clear" w:color="auto" w:fill="auto"/>
          </w:tcPr>
          <w:p w14:paraId="25C2E834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4152CA30" w14:textId="77777777" w:rsidR="00E32757" w:rsidRPr="007B4C98" w:rsidRDefault="00E32757" w:rsidP="00210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B4C98">
              <w:rPr>
                <w:sz w:val="24"/>
              </w:rPr>
              <w:t>. Тепловіддача горизонтальної труби при вільному руху повітря.</w:t>
            </w:r>
          </w:p>
        </w:tc>
        <w:tc>
          <w:tcPr>
            <w:tcW w:w="1559" w:type="dxa"/>
            <w:shd w:val="clear" w:color="auto" w:fill="auto"/>
          </w:tcPr>
          <w:p w14:paraId="20236F3A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4A0D0F4D" w14:textId="77777777" w:rsidTr="00E32757">
        <w:tc>
          <w:tcPr>
            <w:tcW w:w="567" w:type="dxa"/>
            <w:shd w:val="clear" w:color="auto" w:fill="auto"/>
          </w:tcPr>
          <w:p w14:paraId="577285C7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5F82FB42" w14:textId="77777777" w:rsidR="00E32757" w:rsidRPr="007B4C98" w:rsidRDefault="00E32757" w:rsidP="00210F0C">
            <w:pPr>
              <w:rPr>
                <w:sz w:val="24"/>
              </w:rPr>
            </w:pPr>
            <w:r w:rsidRPr="007B4C98">
              <w:rPr>
                <w:sz w:val="24"/>
              </w:rPr>
              <w:t>Дослідження роботи ПТУ.</w:t>
            </w:r>
          </w:p>
        </w:tc>
        <w:tc>
          <w:tcPr>
            <w:tcW w:w="1559" w:type="dxa"/>
            <w:shd w:val="clear" w:color="auto" w:fill="auto"/>
          </w:tcPr>
          <w:p w14:paraId="3EEDF642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02F25C73" w14:textId="77777777" w:rsidTr="00E32757">
        <w:tc>
          <w:tcPr>
            <w:tcW w:w="567" w:type="dxa"/>
            <w:shd w:val="clear" w:color="auto" w:fill="auto"/>
          </w:tcPr>
          <w:p w14:paraId="7210E831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0DA89D3C" w14:textId="77777777" w:rsidR="00E32757" w:rsidRPr="007B4C98" w:rsidRDefault="00E32757" w:rsidP="00210F0C">
            <w:pPr>
              <w:rPr>
                <w:sz w:val="24"/>
              </w:rPr>
            </w:pPr>
            <w:r w:rsidRPr="007B4C98">
              <w:rPr>
                <w:sz w:val="24"/>
              </w:rPr>
              <w:t>Дослідження ефективності роботи теплообмінника системи опалення.</w:t>
            </w:r>
          </w:p>
        </w:tc>
        <w:tc>
          <w:tcPr>
            <w:tcW w:w="1559" w:type="dxa"/>
            <w:shd w:val="clear" w:color="auto" w:fill="auto"/>
          </w:tcPr>
          <w:p w14:paraId="18A4BCF9" w14:textId="77777777" w:rsidR="00E32757" w:rsidRPr="007B4C98" w:rsidRDefault="00E32757" w:rsidP="00210F0C">
            <w:pPr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</w:tbl>
    <w:p w14:paraId="26D15FE7" w14:textId="77777777" w:rsidR="00A30CCB" w:rsidRPr="007B4C98" w:rsidRDefault="00A30CCB" w:rsidP="00634817">
      <w:pPr>
        <w:spacing w:line="240" w:lineRule="auto"/>
      </w:pPr>
    </w:p>
    <w:p w14:paraId="4958D645" w14:textId="77777777" w:rsidR="004A6336" w:rsidRPr="007B4C98" w:rsidRDefault="004A6336" w:rsidP="00634817">
      <w:pPr>
        <w:pStyle w:val="1"/>
        <w:spacing w:line="240" w:lineRule="auto"/>
        <w:ind w:hanging="720"/>
        <w:jc w:val="center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Самостійна робота студента</w:t>
      </w:r>
    </w:p>
    <w:p w14:paraId="7020EC21" w14:textId="77777777" w:rsidR="00C62CA1" w:rsidRPr="007B4C98" w:rsidRDefault="00C62CA1" w:rsidP="00634817">
      <w:pPr>
        <w:keepNext/>
        <w:jc w:val="center"/>
        <w:rPr>
          <w:b/>
          <w:bCs/>
          <w:sz w:val="24"/>
          <w:szCs w:val="24"/>
        </w:rPr>
      </w:pPr>
      <w:r w:rsidRPr="007B4C98">
        <w:rPr>
          <w:b/>
          <w:bCs/>
          <w:sz w:val="24"/>
          <w:szCs w:val="24"/>
        </w:rPr>
        <w:t>Самостійна робота</w:t>
      </w:r>
    </w:p>
    <w:p w14:paraId="3A0FB0BD" w14:textId="77777777" w:rsidR="00C62CA1" w:rsidRPr="007B4C98" w:rsidRDefault="00C62CA1" w:rsidP="00634817">
      <w:pPr>
        <w:keepNext/>
        <w:jc w:val="center"/>
        <w:rPr>
          <w:b/>
          <w:bCs/>
          <w:sz w:val="24"/>
          <w:szCs w:val="24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00"/>
        <w:gridCol w:w="1417"/>
      </w:tblGrid>
      <w:tr w:rsidR="0054346A" w:rsidRPr="007B4C98" w14:paraId="418562EE" w14:textId="77777777" w:rsidTr="00E32757">
        <w:tc>
          <w:tcPr>
            <w:tcW w:w="709" w:type="dxa"/>
            <w:shd w:val="clear" w:color="auto" w:fill="auto"/>
          </w:tcPr>
          <w:p w14:paraId="06FC1B27" w14:textId="77777777" w:rsidR="00E32757" w:rsidRPr="007B4C98" w:rsidRDefault="00E32757" w:rsidP="008A2FBE">
            <w:pPr>
              <w:spacing w:line="240" w:lineRule="auto"/>
              <w:ind w:left="142" w:hanging="142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№</w:t>
            </w:r>
          </w:p>
          <w:p w14:paraId="10AA6E81" w14:textId="77777777" w:rsidR="00E32757" w:rsidRPr="007B4C98" w:rsidRDefault="00E32757" w:rsidP="008A2FBE">
            <w:pPr>
              <w:spacing w:line="240" w:lineRule="auto"/>
              <w:ind w:left="142" w:hanging="142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з/п</w:t>
            </w:r>
          </w:p>
        </w:tc>
        <w:tc>
          <w:tcPr>
            <w:tcW w:w="7400" w:type="dxa"/>
            <w:shd w:val="clear" w:color="auto" w:fill="auto"/>
          </w:tcPr>
          <w:p w14:paraId="755DFB57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Назва теми, що виноситься на самостійне опрацювання</w:t>
            </w:r>
          </w:p>
        </w:tc>
        <w:tc>
          <w:tcPr>
            <w:tcW w:w="1417" w:type="dxa"/>
            <w:shd w:val="clear" w:color="auto" w:fill="auto"/>
          </w:tcPr>
          <w:p w14:paraId="31802674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Кількість</w:t>
            </w:r>
          </w:p>
          <w:p w14:paraId="1C4FEEB5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годин СРС</w:t>
            </w:r>
          </w:p>
        </w:tc>
      </w:tr>
      <w:tr w:rsidR="0054346A" w:rsidRPr="007B4C98" w14:paraId="29A5B989" w14:textId="77777777" w:rsidTr="00E32757">
        <w:tc>
          <w:tcPr>
            <w:tcW w:w="709" w:type="dxa"/>
            <w:shd w:val="clear" w:color="auto" w:fill="auto"/>
          </w:tcPr>
          <w:p w14:paraId="353121BF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38E87BB2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1. Тема 3. Термодинамічні властивості та  процеси ідеальних робочих тіл.</w:t>
            </w:r>
          </w:p>
          <w:p w14:paraId="49DE374D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>. 1, с.18-30; 5, розд.2, с.29-50; 3, розд.2, с.26-28.</w:t>
            </w:r>
          </w:p>
        </w:tc>
        <w:tc>
          <w:tcPr>
            <w:tcW w:w="1417" w:type="dxa"/>
            <w:shd w:val="clear" w:color="auto" w:fill="auto"/>
          </w:tcPr>
          <w:p w14:paraId="6CFC646E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</w:tr>
      <w:tr w:rsidR="0054346A" w:rsidRPr="007B4C98" w14:paraId="30AA4882" w14:textId="77777777" w:rsidTr="00E32757">
        <w:tc>
          <w:tcPr>
            <w:tcW w:w="709" w:type="dxa"/>
            <w:shd w:val="clear" w:color="auto" w:fill="auto"/>
          </w:tcPr>
          <w:p w14:paraId="55CB940F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7DFBF4BD" w14:textId="77777777" w:rsidR="00E32757" w:rsidRPr="007B4C98" w:rsidRDefault="00E32757" w:rsidP="008A2FBE">
            <w:pPr>
              <w:spacing w:line="240" w:lineRule="auto"/>
              <w:rPr>
                <w:sz w:val="24"/>
              </w:rPr>
            </w:pPr>
            <w:r w:rsidRPr="007B4C98">
              <w:rPr>
                <w:sz w:val="24"/>
              </w:rPr>
              <w:t xml:space="preserve">Розділ 1. Тема 7. Термодинамічні властивості та  процеси реальних робочих тіл.  Водяна пара. </w:t>
            </w:r>
          </w:p>
          <w:p w14:paraId="45E8E913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 xml:space="preserve">. 3, с.101-125, 4,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 xml:space="preserve">. 5, с.133-144;  </w:t>
            </w:r>
            <w:proofErr w:type="spellStart"/>
            <w:r w:rsidRPr="007B4C98">
              <w:rPr>
                <w:sz w:val="24"/>
              </w:rPr>
              <w:t>дод.літ</w:t>
            </w:r>
            <w:proofErr w:type="spellEnd"/>
            <w:r w:rsidRPr="007B4C98">
              <w:rPr>
                <w:sz w:val="24"/>
              </w:rPr>
              <w:t>. 1, 3.</w:t>
            </w:r>
          </w:p>
          <w:p w14:paraId="134265D5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Вологе повітря.</w:t>
            </w:r>
          </w:p>
          <w:p w14:paraId="75494D61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 xml:space="preserve">. 3, с.101-125; 4,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>. 6, с.155-167, дод.літ.7.</w:t>
            </w:r>
          </w:p>
        </w:tc>
        <w:tc>
          <w:tcPr>
            <w:tcW w:w="1417" w:type="dxa"/>
            <w:shd w:val="clear" w:color="auto" w:fill="auto"/>
          </w:tcPr>
          <w:p w14:paraId="182A7A80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</w:tr>
      <w:tr w:rsidR="0054346A" w:rsidRPr="007B4C98" w14:paraId="347947D1" w14:textId="77777777" w:rsidTr="00E32757">
        <w:tc>
          <w:tcPr>
            <w:tcW w:w="709" w:type="dxa"/>
            <w:shd w:val="clear" w:color="auto" w:fill="auto"/>
          </w:tcPr>
          <w:p w14:paraId="0FAC6C0F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64BA4434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2. Тема 2. Теплопровідність</w:t>
            </w:r>
          </w:p>
          <w:p w14:paraId="58D7670A" w14:textId="77777777" w:rsidR="00E32757" w:rsidRPr="007B4C98" w:rsidRDefault="002A7BC6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</w:t>
            </w:r>
            <w:r w:rsidR="00E32757" w:rsidRPr="007B4C98">
              <w:rPr>
                <w:sz w:val="24"/>
              </w:rPr>
              <w:t xml:space="preserve">ітература: 2, </w:t>
            </w:r>
            <w:proofErr w:type="spellStart"/>
            <w:r w:rsidR="00E32757" w:rsidRPr="007B4C98">
              <w:rPr>
                <w:sz w:val="24"/>
              </w:rPr>
              <w:t>розд</w:t>
            </w:r>
            <w:proofErr w:type="spellEnd"/>
            <w:r w:rsidR="00E32757" w:rsidRPr="007B4C98">
              <w:rPr>
                <w:sz w:val="24"/>
              </w:rPr>
              <w:t>. 1, с.5-12, розд.2 с.16-25; дод.літ.4</w:t>
            </w:r>
          </w:p>
        </w:tc>
        <w:tc>
          <w:tcPr>
            <w:tcW w:w="1417" w:type="dxa"/>
            <w:shd w:val="clear" w:color="auto" w:fill="auto"/>
          </w:tcPr>
          <w:p w14:paraId="5A98D6E7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</w:tr>
      <w:tr w:rsidR="0054346A" w:rsidRPr="007B4C98" w14:paraId="692E2E0E" w14:textId="77777777" w:rsidTr="00E32757">
        <w:tc>
          <w:tcPr>
            <w:tcW w:w="709" w:type="dxa"/>
            <w:shd w:val="clear" w:color="auto" w:fill="auto"/>
          </w:tcPr>
          <w:p w14:paraId="2BC4E5FC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3BB7ABD8" w14:textId="77777777" w:rsidR="00E32757" w:rsidRPr="007B4C98" w:rsidRDefault="00E32757" w:rsidP="008A2FBE">
            <w:pPr>
              <w:spacing w:line="240" w:lineRule="auto"/>
              <w:jc w:val="both"/>
              <w:rPr>
                <w:i/>
                <w:sz w:val="24"/>
              </w:rPr>
            </w:pPr>
            <w:r w:rsidRPr="007B4C98">
              <w:rPr>
                <w:sz w:val="24"/>
              </w:rPr>
              <w:t>Розділ 2. Тема 3. Теплопередача</w:t>
            </w:r>
            <w:r w:rsidRPr="007B4C98">
              <w:rPr>
                <w:i/>
                <w:sz w:val="24"/>
              </w:rPr>
              <w:t>.</w:t>
            </w:r>
          </w:p>
          <w:p w14:paraId="10485942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Література: 2, розд.3, с.40-59; 3, розд.9, с.269-279.</w:t>
            </w:r>
          </w:p>
        </w:tc>
        <w:tc>
          <w:tcPr>
            <w:tcW w:w="1417" w:type="dxa"/>
            <w:shd w:val="clear" w:color="auto" w:fill="auto"/>
          </w:tcPr>
          <w:p w14:paraId="42950002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</w:tr>
      <w:tr w:rsidR="0054346A" w:rsidRPr="007B4C98" w14:paraId="70E847E2" w14:textId="77777777" w:rsidTr="00E32757">
        <w:tc>
          <w:tcPr>
            <w:tcW w:w="709" w:type="dxa"/>
            <w:shd w:val="clear" w:color="auto" w:fill="auto"/>
          </w:tcPr>
          <w:p w14:paraId="2BA9CD6B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2C3A3ECA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2. Тема 5. Теплообмін при зміні агрегатного стану (кипіння та конденсація)</w:t>
            </w:r>
          </w:p>
          <w:p w14:paraId="518798B5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Література: 2, розд.6 та 7 , с.107-135; 3, розд.10, с.300-316</w:t>
            </w:r>
          </w:p>
        </w:tc>
        <w:tc>
          <w:tcPr>
            <w:tcW w:w="1417" w:type="dxa"/>
            <w:shd w:val="clear" w:color="auto" w:fill="auto"/>
          </w:tcPr>
          <w:p w14:paraId="59FA42FA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2F9FD421" w14:textId="77777777" w:rsidTr="00E32757">
        <w:tc>
          <w:tcPr>
            <w:tcW w:w="709" w:type="dxa"/>
            <w:shd w:val="clear" w:color="auto" w:fill="auto"/>
          </w:tcPr>
          <w:p w14:paraId="1A1AABDB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0C3FA2B0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2. Тема 6. Теплообмін випромінюванням.</w:t>
            </w:r>
          </w:p>
          <w:p w14:paraId="00510146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lastRenderedPageBreak/>
              <w:t>Література: 2, розд.9 , с.143-166; 3, розд.11, с.331-356.</w:t>
            </w:r>
          </w:p>
        </w:tc>
        <w:tc>
          <w:tcPr>
            <w:tcW w:w="1417" w:type="dxa"/>
            <w:shd w:val="clear" w:color="auto" w:fill="auto"/>
          </w:tcPr>
          <w:p w14:paraId="3EAA8AE9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lastRenderedPageBreak/>
              <w:t>2</w:t>
            </w:r>
          </w:p>
        </w:tc>
      </w:tr>
      <w:tr w:rsidR="0054346A" w:rsidRPr="007B4C98" w14:paraId="34B2E492" w14:textId="77777777" w:rsidTr="00E32757">
        <w:tc>
          <w:tcPr>
            <w:tcW w:w="709" w:type="dxa"/>
            <w:shd w:val="clear" w:color="auto" w:fill="auto"/>
          </w:tcPr>
          <w:p w14:paraId="2199C2CB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22D2A031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3. Тема 1. Теплообмінні апарати.</w:t>
            </w:r>
          </w:p>
          <w:p w14:paraId="0558455B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 xml:space="preserve">Література: 1, </w:t>
            </w:r>
            <w:proofErr w:type="spellStart"/>
            <w:r w:rsidRPr="007B4C98">
              <w:rPr>
                <w:sz w:val="24"/>
              </w:rPr>
              <w:t>розд</w:t>
            </w:r>
            <w:proofErr w:type="spellEnd"/>
            <w:r w:rsidRPr="007B4C98">
              <w:rPr>
                <w:sz w:val="24"/>
              </w:rPr>
              <w:t>. 20, с. 490-524; 2, розд.10 , с.169-219; дод.літ.8</w:t>
            </w:r>
          </w:p>
        </w:tc>
        <w:tc>
          <w:tcPr>
            <w:tcW w:w="1417" w:type="dxa"/>
            <w:shd w:val="clear" w:color="auto" w:fill="auto"/>
          </w:tcPr>
          <w:p w14:paraId="26696776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4</w:t>
            </w:r>
          </w:p>
        </w:tc>
      </w:tr>
      <w:tr w:rsidR="0054346A" w:rsidRPr="007B4C98" w14:paraId="0B55B48C" w14:textId="77777777" w:rsidTr="00E32757">
        <w:tc>
          <w:tcPr>
            <w:tcW w:w="709" w:type="dxa"/>
            <w:shd w:val="clear" w:color="auto" w:fill="auto"/>
          </w:tcPr>
          <w:p w14:paraId="4DF7928D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2DBDF913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3. Тема 3. Газотурбінні установки.</w:t>
            </w:r>
          </w:p>
          <w:p w14:paraId="6C091D2D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Література: 1, розд.7, с. 210-218; дод.літ.12, розд.5, с.179-201.</w:t>
            </w:r>
          </w:p>
        </w:tc>
        <w:tc>
          <w:tcPr>
            <w:tcW w:w="1417" w:type="dxa"/>
            <w:shd w:val="clear" w:color="auto" w:fill="auto"/>
          </w:tcPr>
          <w:p w14:paraId="34B127EE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54346A" w:rsidRPr="007B4C98" w14:paraId="36016094" w14:textId="77777777" w:rsidTr="00E32757">
        <w:tc>
          <w:tcPr>
            <w:tcW w:w="709" w:type="dxa"/>
            <w:shd w:val="clear" w:color="auto" w:fill="auto"/>
          </w:tcPr>
          <w:p w14:paraId="71FC2597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9</w:t>
            </w:r>
          </w:p>
        </w:tc>
        <w:tc>
          <w:tcPr>
            <w:tcW w:w="7400" w:type="dxa"/>
            <w:shd w:val="clear" w:color="auto" w:fill="auto"/>
          </w:tcPr>
          <w:p w14:paraId="713AFDAD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3. Тема 4. Парогазові і газопарові установки для виробництва електроенергії і тепла</w:t>
            </w:r>
          </w:p>
          <w:p w14:paraId="7F22BE5E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Література: 1, розд.9, с. 251-254, дод.літ.12, розд.5, с.204-228.</w:t>
            </w:r>
          </w:p>
        </w:tc>
        <w:tc>
          <w:tcPr>
            <w:tcW w:w="1417" w:type="dxa"/>
            <w:shd w:val="clear" w:color="auto" w:fill="auto"/>
          </w:tcPr>
          <w:p w14:paraId="72EE2B55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2</w:t>
            </w:r>
          </w:p>
        </w:tc>
      </w:tr>
      <w:tr w:rsidR="00E32757" w:rsidRPr="007B4C98" w14:paraId="478B02E0" w14:textId="77777777" w:rsidTr="00E32757">
        <w:tc>
          <w:tcPr>
            <w:tcW w:w="709" w:type="dxa"/>
            <w:shd w:val="clear" w:color="auto" w:fill="auto"/>
          </w:tcPr>
          <w:p w14:paraId="6DE2DB9D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10</w:t>
            </w:r>
          </w:p>
          <w:p w14:paraId="33100BAC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099CA638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Розділ 3. Тема 6. Паливо та основи горіння. Джерела енергії: котли та котельні установки.</w:t>
            </w:r>
          </w:p>
          <w:p w14:paraId="59A178ED" w14:textId="77777777" w:rsidR="00E32757" w:rsidRPr="007B4C98" w:rsidRDefault="00E32757" w:rsidP="008A2FBE">
            <w:pPr>
              <w:spacing w:line="240" w:lineRule="auto"/>
              <w:jc w:val="both"/>
              <w:rPr>
                <w:sz w:val="24"/>
              </w:rPr>
            </w:pPr>
            <w:r w:rsidRPr="007B4C98">
              <w:rPr>
                <w:sz w:val="24"/>
              </w:rPr>
              <w:t>Література: дод.літ.12, розд.2, с.15-57.</w:t>
            </w:r>
          </w:p>
        </w:tc>
        <w:tc>
          <w:tcPr>
            <w:tcW w:w="1417" w:type="dxa"/>
            <w:shd w:val="clear" w:color="auto" w:fill="auto"/>
          </w:tcPr>
          <w:p w14:paraId="22A8F9FC" w14:textId="77777777" w:rsidR="00E32757" w:rsidRPr="007B4C98" w:rsidRDefault="00E32757" w:rsidP="008A2FBE">
            <w:pPr>
              <w:spacing w:line="240" w:lineRule="auto"/>
              <w:jc w:val="center"/>
              <w:rPr>
                <w:sz w:val="24"/>
              </w:rPr>
            </w:pPr>
            <w:r w:rsidRPr="007B4C98">
              <w:rPr>
                <w:sz w:val="24"/>
              </w:rPr>
              <w:t>6</w:t>
            </w:r>
          </w:p>
        </w:tc>
      </w:tr>
    </w:tbl>
    <w:p w14:paraId="3AFA2C68" w14:textId="77777777" w:rsidR="00C62CA1" w:rsidRPr="007B4C98" w:rsidRDefault="00C62CA1" w:rsidP="00634817"/>
    <w:p w14:paraId="2A86743D" w14:textId="77777777" w:rsidR="008F09CB" w:rsidRPr="007B4C98" w:rsidRDefault="008F09CB" w:rsidP="008F09CB">
      <w:pPr>
        <w:keepNext/>
        <w:keepLines/>
        <w:widowControl w:val="0"/>
        <w:tabs>
          <w:tab w:val="left" w:pos="3385"/>
        </w:tabs>
        <w:spacing w:line="260" w:lineRule="exact"/>
        <w:jc w:val="center"/>
        <w:outlineLvl w:val="4"/>
        <w:rPr>
          <w:rStyle w:val="5"/>
          <w:rFonts w:eastAsiaTheme="minorHAnsi"/>
          <w:sz w:val="24"/>
          <w:szCs w:val="24"/>
        </w:rPr>
      </w:pPr>
      <w:r w:rsidRPr="007B4C98">
        <w:rPr>
          <w:rStyle w:val="5"/>
          <w:rFonts w:eastAsiaTheme="minorHAnsi"/>
          <w:sz w:val="24"/>
          <w:szCs w:val="24"/>
        </w:rPr>
        <w:t>Індивідуальні завдання</w:t>
      </w:r>
    </w:p>
    <w:p w14:paraId="03261591" w14:textId="77777777" w:rsidR="008F09CB" w:rsidRPr="007B4C98" w:rsidRDefault="008F09CB" w:rsidP="008F09CB">
      <w:pPr>
        <w:keepNext/>
        <w:keepLines/>
        <w:widowControl w:val="0"/>
        <w:tabs>
          <w:tab w:val="left" w:pos="3385"/>
        </w:tabs>
        <w:spacing w:line="260" w:lineRule="exact"/>
        <w:jc w:val="center"/>
        <w:outlineLvl w:val="4"/>
        <w:rPr>
          <w:sz w:val="24"/>
          <w:szCs w:val="24"/>
        </w:rPr>
      </w:pPr>
    </w:p>
    <w:p w14:paraId="67160123" w14:textId="06BF0E7F" w:rsidR="008F09CB" w:rsidRPr="00AA79C9" w:rsidRDefault="008F09CB" w:rsidP="008F09CB">
      <w:pPr>
        <w:ind w:firstLine="567"/>
        <w:jc w:val="both"/>
        <w:rPr>
          <w:b/>
          <w:bCs/>
          <w:sz w:val="24"/>
          <w:szCs w:val="24"/>
        </w:rPr>
      </w:pPr>
      <w:r w:rsidRPr="007B4C98">
        <w:rPr>
          <w:bCs/>
          <w:sz w:val="24"/>
          <w:szCs w:val="24"/>
        </w:rPr>
        <w:t xml:space="preserve">Основною формою індивідуальної роботи студентів при вивченні кредитного модуля є </w:t>
      </w:r>
      <w:r w:rsidRPr="00AA79C9">
        <w:rPr>
          <w:bCs/>
          <w:sz w:val="24"/>
          <w:szCs w:val="24"/>
        </w:rPr>
        <w:t>виконання розрахункової роботи (РР</w:t>
      </w:r>
      <w:r w:rsidRPr="00AA79C9">
        <w:rPr>
          <w:b/>
          <w:bCs/>
          <w:sz w:val="24"/>
          <w:szCs w:val="24"/>
        </w:rPr>
        <w:t>).</w:t>
      </w:r>
      <w:r w:rsidRPr="00AA79C9">
        <w:rPr>
          <w:sz w:val="24"/>
          <w:szCs w:val="24"/>
        </w:rPr>
        <w:t xml:space="preserve"> Метою </w:t>
      </w:r>
      <w:r w:rsidRPr="00AA79C9">
        <w:rPr>
          <w:bCs/>
          <w:sz w:val="24"/>
          <w:szCs w:val="24"/>
        </w:rPr>
        <w:t>роботи</w:t>
      </w:r>
      <w:r w:rsidRPr="00AA79C9">
        <w:rPr>
          <w:sz w:val="24"/>
          <w:szCs w:val="24"/>
        </w:rPr>
        <w:t xml:space="preserve"> є закріплення теоретичних знань у вигляді практичних навичок одержаних студентами на лекційних заняттях.</w:t>
      </w:r>
    </w:p>
    <w:p w14:paraId="52369506" w14:textId="2D655B90" w:rsidR="008F09CB" w:rsidRPr="00AA79C9" w:rsidRDefault="008F09CB" w:rsidP="008F09CB">
      <w:pPr>
        <w:ind w:firstLine="567"/>
        <w:jc w:val="both"/>
        <w:rPr>
          <w:sz w:val="24"/>
          <w:szCs w:val="24"/>
        </w:rPr>
      </w:pPr>
      <w:r w:rsidRPr="00AA79C9">
        <w:rPr>
          <w:b/>
          <w:bCs/>
          <w:sz w:val="24"/>
          <w:szCs w:val="24"/>
        </w:rPr>
        <w:t xml:space="preserve">РР </w:t>
      </w:r>
      <w:r w:rsidRPr="00AA79C9">
        <w:rPr>
          <w:b/>
          <w:sz w:val="24"/>
          <w:szCs w:val="24"/>
        </w:rPr>
        <w:t>розбита на дві частини</w:t>
      </w:r>
      <w:r w:rsidRPr="00AA79C9">
        <w:rPr>
          <w:sz w:val="24"/>
          <w:szCs w:val="24"/>
        </w:rPr>
        <w:t xml:space="preserve"> і передбачає виконання розрахунків,</w:t>
      </w:r>
      <w:r w:rsidR="008E6CAE" w:rsidRPr="00AA79C9">
        <w:rPr>
          <w:sz w:val="24"/>
          <w:szCs w:val="24"/>
        </w:rPr>
        <w:t xml:space="preserve"> </w:t>
      </w:r>
      <w:r w:rsidRPr="00AA79C9">
        <w:rPr>
          <w:sz w:val="24"/>
          <w:szCs w:val="24"/>
          <w:lang w:eastAsia="ru-RU"/>
        </w:rPr>
        <w:t>пов’язаних з володінням  графічної побудови термодинамічних процесів на h-s – діаграмі для водяної пари</w:t>
      </w:r>
      <w:r w:rsidR="008F0175" w:rsidRPr="00AA79C9">
        <w:rPr>
          <w:sz w:val="24"/>
          <w:szCs w:val="24"/>
          <w:lang w:eastAsia="ru-RU"/>
        </w:rPr>
        <w:t>,</w:t>
      </w:r>
      <w:r w:rsidRPr="00AA79C9">
        <w:rPr>
          <w:sz w:val="24"/>
          <w:szCs w:val="24"/>
          <w:lang w:eastAsia="ru-RU"/>
        </w:rPr>
        <w:t xml:space="preserve">  володіння та знання іншої H-d– діаграми для  вологого повітря</w:t>
      </w:r>
      <w:r w:rsidR="008F0175" w:rsidRPr="00AA79C9">
        <w:rPr>
          <w:sz w:val="24"/>
          <w:szCs w:val="24"/>
          <w:lang w:eastAsia="ru-RU"/>
        </w:rPr>
        <w:t xml:space="preserve"> </w:t>
      </w:r>
      <w:r w:rsidRPr="00AA79C9">
        <w:rPr>
          <w:sz w:val="24"/>
          <w:szCs w:val="24"/>
          <w:lang w:eastAsia="ru-RU"/>
        </w:rPr>
        <w:t>для визначення складових та розгляду процесу сушіння.</w:t>
      </w:r>
    </w:p>
    <w:p w14:paraId="12FFFAF2" w14:textId="4ACBFC0B" w:rsidR="008F09CB" w:rsidRPr="00AA79C9" w:rsidRDefault="008F09CB" w:rsidP="008F09CB">
      <w:pPr>
        <w:ind w:firstLine="709"/>
        <w:jc w:val="both"/>
        <w:rPr>
          <w:sz w:val="24"/>
          <w:szCs w:val="24"/>
        </w:rPr>
      </w:pPr>
      <w:r w:rsidRPr="00AA79C9">
        <w:rPr>
          <w:sz w:val="24"/>
          <w:szCs w:val="24"/>
        </w:rPr>
        <w:t xml:space="preserve">Кожний студент виконує </w:t>
      </w:r>
      <w:r w:rsidRPr="00AA79C9">
        <w:rPr>
          <w:bCs/>
          <w:sz w:val="24"/>
          <w:szCs w:val="24"/>
        </w:rPr>
        <w:t>РР</w:t>
      </w:r>
      <w:r w:rsidRPr="00AA79C9">
        <w:rPr>
          <w:sz w:val="24"/>
          <w:szCs w:val="24"/>
        </w:rPr>
        <w:t xml:space="preserve"> за індивідуальними даними. </w:t>
      </w:r>
    </w:p>
    <w:p w14:paraId="014AE1BF" w14:textId="77777777" w:rsidR="008F09CB" w:rsidRPr="007B4C98" w:rsidRDefault="008F09CB" w:rsidP="00634817">
      <w:pPr>
        <w:jc w:val="center"/>
        <w:rPr>
          <w:b/>
          <w:bCs/>
          <w:sz w:val="24"/>
          <w:szCs w:val="24"/>
        </w:rPr>
      </w:pPr>
    </w:p>
    <w:p w14:paraId="30C308F8" w14:textId="77777777" w:rsidR="008F09CB" w:rsidRPr="007B4C98" w:rsidRDefault="008F09CB" w:rsidP="00634817">
      <w:pPr>
        <w:jc w:val="center"/>
        <w:rPr>
          <w:b/>
          <w:bCs/>
          <w:sz w:val="24"/>
          <w:szCs w:val="24"/>
        </w:rPr>
      </w:pPr>
    </w:p>
    <w:p w14:paraId="453BEEDB" w14:textId="77777777" w:rsidR="000B3BE5" w:rsidRPr="007B4C98" w:rsidRDefault="000B3BE5" w:rsidP="00634817">
      <w:pPr>
        <w:jc w:val="center"/>
        <w:rPr>
          <w:b/>
          <w:bCs/>
          <w:sz w:val="24"/>
          <w:szCs w:val="24"/>
        </w:rPr>
      </w:pPr>
      <w:r w:rsidRPr="007B4C98">
        <w:rPr>
          <w:b/>
          <w:bCs/>
          <w:sz w:val="24"/>
          <w:szCs w:val="24"/>
        </w:rPr>
        <w:t>Контрольні роботи</w:t>
      </w:r>
    </w:p>
    <w:p w14:paraId="274727F5" w14:textId="77777777" w:rsidR="00E32757" w:rsidRPr="007B4C98" w:rsidRDefault="00E32757" w:rsidP="00E32757">
      <w:pPr>
        <w:ind w:firstLine="709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За курсом лекцій передбачено проведення модульної контрольної роботи за темами:</w:t>
      </w:r>
    </w:p>
    <w:p w14:paraId="6FD49C72" w14:textId="77777777" w:rsidR="00E32757" w:rsidRPr="007B4C98" w:rsidRDefault="00E32757" w:rsidP="00E32757">
      <w:pPr>
        <w:ind w:firstLine="709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«1-й та 2-й закон термодинаміки» (практичне заняття №4).</w:t>
      </w:r>
    </w:p>
    <w:p w14:paraId="4A82B554" w14:textId="77777777" w:rsidR="00C62CA1" w:rsidRPr="007B4C98" w:rsidRDefault="00C62CA1" w:rsidP="00634817">
      <w:pPr>
        <w:pStyle w:val="2"/>
        <w:widowControl w:val="0"/>
        <w:spacing w:line="240" w:lineRule="auto"/>
        <w:ind w:left="0" w:firstLine="709"/>
      </w:pPr>
    </w:p>
    <w:p w14:paraId="1373315C" w14:textId="77777777" w:rsidR="00F95D78" w:rsidRPr="007B4C9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Політика та контроль</w:t>
      </w:r>
    </w:p>
    <w:p w14:paraId="453941BB" w14:textId="77777777" w:rsidR="004A6336" w:rsidRPr="007B4C98" w:rsidRDefault="00F51B26" w:rsidP="00634817">
      <w:pPr>
        <w:pStyle w:val="1"/>
        <w:spacing w:line="240" w:lineRule="auto"/>
        <w:ind w:firstLine="207"/>
        <w:rPr>
          <w:rFonts w:ascii="Times New Roman" w:hAnsi="Times New Roman"/>
          <w:color w:val="auto"/>
        </w:rPr>
      </w:pPr>
      <w:r w:rsidRPr="007B4C98">
        <w:rPr>
          <w:rFonts w:ascii="Times New Roman" w:hAnsi="Times New Roman"/>
          <w:color w:val="auto"/>
        </w:rPr>
        <w:t>П</w:t>
      </w:r>
      <w:r w:rsidR="004A6336" w:rsidRPr="007B4C98">
        <w:rPr>
          <w:rFonts w:ascii="Times New Roman" w:hAnsi="Times New Roman"/>
          <w:color w:val="auto"/>
        </w:rPr>
        <w:t>олітика навчальної дисципліни</w:t>
      </w:r>
      <w:r w:rsidR="00087AFC" w:rsidRPr="007B4C98">
        <w:rPr>
          <w:rFonts w:ascii="Times New Roman" w:hAnsi="Times New Roman"/>
          <w:color w:val="auto"/>
        </w:rPr>
        <w:t xml:space="preserve"> (освітнього компонента)</w:t>
      </w:r>
    </w:p>
    <w:p w14:paraId="409B7C53" w14:textId="77777777" w:rsidR="00382C7F" w:rsidRPr="007B4C98" w:rsidRDefault="00382C7F" w:rsidP="00634817"/>
    <w:p w14:paraId="27FD4A61" w14:textId="77777777" w:rsidR="00740AD8" w:rsidRPr="007B4C98" w:rsidRDefault="007F34CB" w:rsidP="00634817">
      <w:pPr>
        <w:ind w:firstLine="709"/>
        <w:jc w:val="both"/>
        <w:rPr>
          <w:sz w:val="24"/>
          <w:szCs w:val="24"/>
        </w:rPr>
      </w:pPr>
      <w:r w:rsidRPr="007B4C98">
        <w:rPr>
          <w:sz w:val="24"/>
          <w:szCs w:val="24"/>
        </w:rPr>
        <w:t xml:space="preserve">Порушення Кодексу академічної доброчесності </w:t>
      </w:r>
      <w:r w:rsidR="00740AD8" w:rsidRPr="007B4C98">
        <w:rPr>
          <w:rFonts w:eastAsia="Times New Roman"/>
          <w:sz w:val="24"/>
          <w:szCs w:val="24"/>
          <w:lang w:eastAsia="ru-RU"/>
        </w:rPr>
        <w:t xml:space="preserve">Національного технічного університету України «Київський політехнічний інститут імені Ігоря Сікорського» </w:t>
      </w:r>
      <w:r w:rsidRPr="007B4C98">
        <w:rPr>
          <w:sz w:val="24"/>
          <w:szCs w:val="24"/>
        </w:rPr>
        <w:t>є серйозним порушенням, навіть якщо воно є ненавмисним. Кодекс доступний за посиланням:</w:t>
      </w:r>
      <w:r w:rsidR="00740AD8" w:rsidRPr="007B4C98">
        <w:rPr>
          <w:sz w:val="24"/>
          <w:szCs w:val="24"/>
        </w:rPr>
        <w:t xml:space="preserve"> </w:t>
      </w:r>
      <w:hyperlink r:id="rId15" w:history="1">
        <w:r w:rsidR="00740AD8" w:rsidRPr="007B4C98"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>https://kpi.ua/code.3</w:t>
        </w:r>
      </w:hyperlink>
      <w:r w:rsidR="00740AD8" w:rsidRPr="007B4C98">
        <w:rPr>
          <w:rFonts w:eastAsia="Times New Roman"/>
          <w:sz w:val="24"/>
          <w:szCs w:val="24"/>
          <w:lang w:eastAsia="ru-RU"/>
        </w:rPr>
        <w:t xml:space="preserve"> </w:t>
      </w:r>
      <w:r w:rsidR="00740AD8" w:rsidRPr="007B4C98">
        <w:rPr>
          <w:sz w:val="24"/>
          <w:szCs w:val="24"/>
        </w:rPr>
        <w:t>.</w:t>
      </w:r>
    </w:p>
    <w:p w14:paraId="3B1B36FE" w14:textId="77777777" w:rsidR="007F34CB" w:rsidRPr="007B4C98" w:rsidRDefault="007F34CB" w:rsidP="00634817">
      <w:pPr>
        <w:ind w:firstLine="709"/>
        <w:jc w:val="both"/>
        <w:rPr>
          <w:sz w:val="24"/>
          <w:szCs w:val="24"/>
        </w:rPr>
      </w:pPr>
      <w:r w:rsidRPr="007B4C98">
        <w:rPr>
          <w:sz w:val="24"/>
          <w:szCs w:val="24"/>
        </w:rPr>
        <w:t>Зокрема, дотримання Кодексу академічної доброчесності  означає, що вся робота на іспитах та заліках має виконуватися індивідуально. Під час виконання самостійної роботи студенти можуть консультуватися з викладачами та з іншими студентами, але повинні самостійно розв’язувати завдання, керуючись власними знаннями, уміннями та навичками. Посилання на всі ресурси та джерела (наприклад, у звітах, самостійних роботах чи презентаціях) повинні бути чітко визначені та оформлені належним чином. У разі спільної роботи з іншими студентами над виконанням індивідуальних завдань, ви повинні зазначити ступінь їх уч</w:t>
      </w:r>
      <w:r w:rsidR="00740AD8" w:rsidRPr="007B4C98">
        <w:rPr>
          <w:sz w:val="24"/>
          <w:szCs w:val="24"/>
        </w:rPr>
        <w:t>а</w:t>
      </w:r>
      <w:r w:rsidRPr="007B4C98">
        <w:rPr>
          <w:sz w:val="24"/>
          <w:szCs w:val="24"/>
        </w:rPr>
        <w:t xml:space="preserve">сті </w:t>
      </w:r>
      <w:r w:rsidR="00740AD8" w:rsidRPr="007B4C98">
        <w:rPr>
          <w:sz w:val="24"/>
          <w:szCs w:val="24"/>
        </w:rPr>
        <w:t>в</w:t>
      </w:r>
      <w:r w:rsidRPr="007B4C98">
        <w:rPr>
          <w:sz w:val="24"/>
          <w:szCs w:val="24"/>
        </w:rPr>
        <w:t xml:space="preserve"> робот</w:t>
      </w:r>
      <w:r w:rsidR="00740AD8" w:rsidRPr="007B4C98">
        <w:rPr>
          <w:sz w:val="24"/>
          <w:szCs w:val="24"/>
        </w:rPr>
        <w:t>і.</w:t>
      </w:r>
    </w:p>
    <w:p w14:paraId="1E197A41" w14:textId="77777777" w:rsidR="00BC00CE" w:rsidRPr="007B4C98" w:rsidRDefault="00DB4763" w:rsidP="00634817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7B4C98">
        <w:rPr>
          <w:rFonts w:eastAsia="Times New Roman"/>
          <w:sz w:val="24"/>
          <w:szCs w:val="24"/>
          <w:lang w:eastAsia="ru-RU"/>
        </w:rPr>
        <w:t>Академічна доброчесність: Політика та принципи академічної доброчесності визначені у розділі 3 Кодексу</w:t>
      </w:r>
      <w:r w:rsidR="00BC00CE" w:rsidRPr="007B4C98">
        <w:rPr>
          <w:rFonts w:eastAsia="Times New Roman"/>
          <w:sz w:val="24"/>
          <w:szCs w:val="24"/>
          <w:lang w:eastAsia="ru-RU"/>
        </w:rPr>
        <w:t xml:space="preserve">. </w:t>
      </w:r>
      <w:r w:rsidRPr="007B4C98">
        <w:rPr>
          <w:rFonts w:eastAsia="Times New Roman"/>
          <w:sz w:val="24"/>
          <w:szCs w:val="24"/>
          <w:lang w:eastAsia="ru-RU"/>
        </w:rPr>
        <w:t>Норми етичної поведінки: Норми етичної поведінки студентів і працівників визначені у розділі 2</w:t>
      </w:r>
      <w:r w:rsidR="00BC00CE" w:rsidRPr="007B4C98">
        <w:rPr>
          <w:rFonts w:eastAsia="Times New Roman"/>
          <w:sz w:val="24"/>
          <w:szCs w:val="24"/>
          <w:lang w:eastAsia="ru-RU"/>
        </w:rPr>
        <w:t>.</w:t>
      </w:r>
    </w:p>
    <w:p w14:paraId="5273CA22" w14:textId="77777777" w:rsidR="00BC00CE" w:rsidRPr="007B4C98" w:rsidRDefault="00BC00CE" w:rsidP="00634817">
      <w:pPr>
        <w:pStyle w:val="af3"/>
        <w:spacing w:before="0" w:beforeAutospacing="0" w:after="0" w:afterAutospacing="0"/>
        <w:ind w:firstLine="360"/>
      </w:pPr>
    </w:p>
    <w:p w14:paraId="3F1E4EDF" w14:textId="77777777" w:rsidR="00165EE5" w:rsidRPr="007B4C98" w:rsidRDefault="00165EE5" w:rsidP="00634817">
      <w:pPr>
        <w:pStyle w:val="af3"/>
        <w:spacing w:before="0" w:beforeAutospacing="0" w:after="0" w:afterAutospacing="0"/>
        <w:ind w:firstLine="360"/>
      </w:pPr>
      <w:r w:rsidRPr="007B4C98">
        <w:t>Вимоги, які ставляться перед студентом дисципліни:</w:t>
      </w:r>
    </w:p>
    <w:p w14:paraId="08C496A9" w14:textId="0E910266" w:rsidR="00A21662" w:rsidRPr="007B4C98" w:rsidRDefault="00165EE5" w:rsidP="007A0AE4">
      <w:pPr>
        <w:pStyle w:val="af3"/>
        <w:numPr>
          <w:ilvl w:val="0"/>
          <w:numId w:val="2"/>
        </w:numPr>
        <w:spacing w:before="0" w:beforeAutospacing="0" w:after="0" w:afterAutospacing="0"/>
        <w:jc w:val="both"/>
      </w:pPr>
      <w:r w:rsidRPr="007B4C98">
        <w:t>відвідування лабораторних занять є обов’язковою складовою вивчення матеріалу, викладач фіксує присутність на заняттях;</w:t>
      </w:r>
    </w:p>
    <w:p w14:paraId="78D4761B" w14:textId="77777777" w:rsidR="00A21662" w:rsidRPr="007B4C98" w:rsidRDefault="00A21662" w:rsidP="007A0AE4">
      <w:pPr>
        <w:pStyle w:val="af3"/>
        <w:numPr>
          <w:ilvl w:val="0"/>
          <w:numId w:val="2"/>
        </w:numPr>
        <w:spacing w:before="0" w:beforeAutospacing="0" w:after="0" w:afterAutospacing="0"/>
        <w:jc w:val="both"/>
      </w:pPr>
      <w:r w:rsidRPr="007B4C98">
        <w:t xml:space="preserve">викладач використовує </w:t>
      </w:r>
      <w:proofErr w:type="spellStart"/>
      <w:r w:rsidRPr="007B4C98">
        <w:rPr>
          <w:i/>
        </w:rPr>
        <w:t>Google</w:t>
      </w:r>
      <w:proofErr w:type="spellEnd"/>
      <w:r w:rsidRPr="007B4C98">
        <w:rPr>
          <w:i/>
        </w:rPr>
        <w:t xml:space="preserve"> </w:t>
      </w:r>
      <w:proofErr w:type="spellStart"/>
      <w:r w:rsidRPr="007B4C98">
        <w:rPr>
          <w:i/>
        </w:rPr>
        <w:t>classroom</w:t>
      </w:r>
      <w:proofErr w:type="spellEnd"/>
      <w:r w:rsidRPr="007B4C98">
        <w:t xml:space="preserve">  та </w:t>
      </w:r>
      <w:r w:rsidRPr="007B4C98">
        <w:rPr>
          <w:i/>
        </w:rPr>
        <w:t>ZOOM</w:t>
      </w:r>
      <w:r w:rsidRPr="007B4C98">
        <w:t xml:space="preserve"> для викладання матеріалу поточної лекції, додаткових ресурсів, лабораторних робіт, практичних занять та ін</w:t>
      </w:r>
      <w:r w:rsidR="00BF3949" w:rsidRPr="007B4C98">
        <w:t>.</w:t>
      </w:r>
      <w:r w:rsidRPr="007B4C98">
        <w:t>;</w:t>
      </w:r>
    </w:p>
    <w:p w14:paraId="09C3EA2A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lastRenderedPageBreak/>
        <w:t xml:space="preserve">на лекції викладач користується власним презентаційним матеріалом; який по закінченні лекції викладає у </w:t>
      </w:r>
      <w:proofErr w:type="spellStart"/>
      <w:r w:rsidR="00DB4763" w:rsidRPr="007B4C98">
        <w:rPr>
          <w:i/>
        </w:rPr>
        <w:t>Google</w:t>
      </w:r>
      <w:proofErr w:type="spellEnd"/>
      <w:r w:rsidR="00DB4763" w:rsidRPr="007B4C98">
        <w:rPr>
          <w:i/>
        </w:rPr>
        <w:t xml:space="preserve"> </w:t>
      </w:r>
      <w:proofErr w:type="spellStart"/>
      <w:r w:rsidR="00DB4763" w:rsidRPr="007B4C98">
        <w:rPr>
          <w:i/>
        </w:rPr>
        <w:t>classroom</w:t>
      </w:r>
      <w:proofErr w:type="spellEnd"/>
      <w:r w:rsidR="00DB4763" w:rsidRPr="007B4C98">
        <w:rPr>
          <w:i/>
        </w:rPr>
        <w:t xml:space="preserve"> </w:t>
      </w:r>
      <w:r w:rsidRPr="007B4C98">
        <w:t xml:space="preserve"> з відповідної дисципліни</w:t>
      </w:r>
      <w:r w:rsidR="00A21662" w:rsidRPr="007B4C98">
        <w:t>,</w:t>
      </w:r>
      <w:r w:rsidRPr="007B4C98">
        <w:t xml:space="preserve"> де присутній потік студентів;</w:t>
      </w:r>
    </w:p>
    <w:p w14:paraId="3BFB0694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t>на лекції заборонено відволікати викладача від подання матеріалу студентам, усі питання, уточнення та ін. студенти</w:t>
      </w:r>
      <w:r w:rsidR="00DB4763" w:rsidRPr="007B4C98">
        <w:t xml:space="preserve"> </w:t>
      </w:r>
      <w:r w:rsidRPr="007B4C98">
        <w:t>ставлять в кінці лекції у відведений для цього час;</w:t>
      </w:r>
    </w:p>
    <w:p w14:paraId="283833E2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t>ЛР захищаються у дв</w:t>
      </w:r>
      <w:r w:rsidR="00DB4763" w:rsidRPr="007B4C98">
        <w:t>а етапи – перший етап: студенти</w:t>
      </w:r>
      <w:r w:rsidRPr="007B4C98">
        <w:t xml:space="preserve"> готують електронний Звіт, який надсилається на відповідну електронну адресу викладачу</w:t>
      </w:r>
      <w:r w:rsidR="00DB4763" w:rsidRPr="007B4C98">
        <w:t xml:space="preserve"> або у </w:t>
      </w:r>
      <w:proofErr w:type="spellStart"/>
      <w:r w:rsidR="00DB4763" w:rsidRPr="007B4C98">
        <w:rPr>
          <w:i/>
        </w:rPr>
        <w:t>Google</w:t>
      </w:r>
      <w:proofErr w:type="spellEnd"/>
      <w:r w:rsidR="00DB4763" w:rsidRPr="007B4C98">
        <w:rPr>
          <w:i/>
        </w:rPr>
        <w:t xml:space="preserve"> </w:t>
      </w:r>
      <w:proofErr w:type="spellStart"/>
      <w:r w:rsidR="00DB4763" w:rsidRPr="007B4C98">
        <w:rPr>
          <w:i/>
        </w:rPr>
        <w:t>classroom</w:t>
      </w:r>
      <w:proofErr w:type="spellEnd"/>
      <w:r w:rsidRPr="007B4C98">
        <w:t>; другий етап – захист ЛР за розкладом у фізичній чи віртуальній присутності та при наявності Звіту. Бали за ЛР враховуються лише за виконання двох етапів;</w:t>
      </w:r>
    </w:p>
    <w:p w14:paraId="0F2B2FF5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t xml:space="preserve">МКР виконується на </w:t>
      </w:r>
      <w:r w:rsidR="00DB4763" w:rsidRPr="007B4C98">
        <w:t xml:space="preserve">практичному </w:t>
      </w:r>
      <w:r w:rsidR="00E32757" w:rsidRPr="007B4C98">
        <w:t xml:space="preserve">занятті </w:t>
      </w:r>
      <w:r w:rsidR="00DB4763" w:rsidRPr="007B4C98">
        <w:t xml:space="preserve">та надсилається у </w:t>
      </w:r>
      <w:proofErr w:type="spellStart"/>
      <w:r w:rsidR="00DB4763" w:rsidRPr="007B4C98">
        <w:rPr>
          <w:i/>
        </w:rPr>
        <w:t>Google</w:t>
      </w:r>
      <w:proofErr w:type="spellEnd"/>
      <w:r w:rsidR="00DB4763" w:rsidRPr="007B4C98">
        <w:rPr>
          <w:i/>
        </w:rPr>
        <w:t xml:space="preserve"> </w:t>
      </w:r>
      <w:proofErr w:type="spellStart"/>
      <w:r w:rsidR="00DB4763" w:rsidRPr="007B4C98">
        <w:rPr>
          <w:i/>
        </w:rPr>
        <w:t>classroom</w:t>
      </w:r>
      <w:proofErr w:type="spellEnd"/>
      <w:r w:rsidR="00DB4763" w:rsidRPr="007B4C98">
        <w:rPr>
          <w:i/>
        </w:rPr>
        <w:t xml:space="preserve">  або електронну пошту викладач</w:t>
      </w:r>
      <w:r w:rsidR="00A21662" w:rsidRPr="007B4C98">
        <w:rPr>
          <w:i/>
        </w:rPr>
        <w:t>а або телеграм</w:t>
      </w:r>
      <w:r w:rsidRPr="007B4C98">
        <w:t>;</w:t>
      </w:r>
    </w:p>
    <w:p w14:paraId="06DB8F17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t>у відповідності до «Кодексу честі» ЛР, МКР, Тести та Звіти студенти</w:t>
      </w:r>
      <w:r w:rsidR="00A21662" w:rsidRPr="007B4C98">
        <w:t xml:space="preserve"> </w:t>
      </w:r>
      <w:r w:rsidRPr="007B4C98">
        <w:t>виконують самостійно;</w:t>
      </w:r>
    </w:p>
    <w:p w14:paraId="300D2AF7" w14:textId="77777777" w:rsidR="00165EE5" w:rsidRPr="007B4C98" w:rsidRDefault="00165EE5" w:rsidP="007A0AE4">
      <w:pPr>
        <w:pStyle w:val="af3"/>
        <w:numPr>
          <w:ilvl w:val="0"/>
          <w:numId w:val="2"/>
        </w:numPr>
        <w:jc w:val="both"/>
      </w:pPr>
      <w:r w:rsidRPr="007B4C98">
        <w:t>заохочувальні бали виставляються за: активну участь на лекціях;</w:t>
      </w:r>
      <w:r w:rsidR="007130D8" w:rsidRPr="007B4C98">
        <w:rPr>
          <w:rFonts w:ascii="Segoe UI" w:hAnsi="Segoe UI" w:cs="Segoe UI"/>
          <w:sz w:val="21"/>
          <w:szCs w:val="21"/>
          <w:shd w:val="clear" w:color="auto" w:fill="FCFCFC"/>
        </w:rPr>
        <w:t xml:space="preserve"> </w:t>
      </w:r>
      <w:r w:rsidR="007130D8" w:rsidRPr="007B4C98">
        <w:rPr>
          <w:shd w:val="clear" w:color="auto" w:fill="FCFCFC"/>
        </w:rPr>
        <w:t>підготовка оглядів наукових праць; презентацій по одній із тем; </w:t>
      </w:r>
    </w:p>
    <w:p w14:paraId="28A869DE" w14:textId="77777777" w:rsidR="0065406A" w:rsidRPr="004C495A" w:rsidRDefault="0065406A" w:rsidP="0065406A">
      <w:pPr>
        <w:pStyle w:val="af3"/>
        <w:numPr>
          <w:ilvl w:val="0"/>
          <w:numId w:val="2"/>
        </w:numPr>
        <w:jc w:val="both"/>
      </w:pPr>
      <w:r w:rsidRPr="004C495A">
        <w:t>штрафні бали не нараховуються.</w:t>
      </w:r>
    </w:p>
    <w:p w14:paraId="29ED66A7" w14:textId="77777777" w:rsidR="005328A3" w:rsidRPr="007B4C98" w:rsidRDefault="008F09CB" w:rsidP="007B4C98">
      <w:pPr>
        <w:pStyle w:val="a0"/>
        <w:spacing w:line="240" w:lineRule="auto"/>
        <w:ind w:left="0" w:firstLine="567"/>
        <w:jc w:val="both"/>
        <w:rPr>
          <w:b/>
          <w:bCs/>
          <w:sz w:val="24"/>
          <w:szCs w:val="24"/>
          <w:lang w:eastAsia="uk-UA"/>
        </w:rPr>
      </w:pPr>
      <w:r w:rsidRPr="007B4C98">
        <w:rPr>
          <w:b/>
          <w:bCs/>
          <w:color w:val="FF0000"/>
          <w:sz w:val="24"/>
          <w:szCs w:val="24"/>
          <w:lang w:eastAsia="uk-UA"/>
        </w:rPr>
        <w:t xml:space="preserve">    </w:t>
      </w:r>
      <w:r w:rsidR="005328A3" w:rsidRPr="007B4C98">
        <w:rPr>
          <w:b/>
          <w:bCs/>
          <w:sz w:val="24"/>
          <w:szCs w:val="24"/>
          <w:lang w:eastAsia="uk-UA"/>
        </w:rPr>
        <w:t>Процедура оскарження результатів контрольних заходів</w:t>
      </w:r>
    </w:p>
    <w:p w14:paraId="1387F0D5" w14:textId="77777777" w:rsidR="005328A3" w:rsidRPr="007B4C98" w:rsidRDefault="005328A3" w:rsidP="007B4C98">
      <w:pPr>
        <w:pStyle w:val="a0"/>
        <w:spacing w:line="240" w:lineRule="auto"/>
        <w:ind w:left="0" w:firstLine="567"/>
        <w:jc w:val="both"/>
        <w:rPr>
          <w:sz w:val="24"/>
          <w:szCs w:val="24"/>
          <w:lang w:eastAsia="uk-UA"/>
        </w:rPr>
      </w:pPr>
      <w:r w:rsidRPr="007B4C98">
        <w:rPr>
          <w:sz w:val="24"/>
          <w:szCs w:val="24"/>
          <w:lang w:eastAsia="uk-UA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 пояснивши з яким критерієм не погоджуються відповідно до оціночного листа та/або зауважень. Детальніше: НАКАЗ №НОН/228/2022 ВІД 21.07.2022 "Про затвердження нової редакції положення про апеляції в КПІ ім. Ігоря Сікорського",</w:t>
      </w:r>
    </w:p>
    <w:p w14:paraId="612EDEE3" w14:textId="77777777" w:rsidR="005328A3" w:rsidRDefault="005328A3" w:rsidP="005328A3">
      <w:pPr>
        <w:pStyle w:val="a0"/>
        <w:spacing w:line="240" w:lineRule="auto"/>
        <w:jc w:val="both"/>
        <w:rPr>
          <w:rStyle w:val="a5"/>
          <w:iCs/>
          <w:sz w:val="24"/>
          <w:szCs w:val="24"/>
        </w:rPr>
      </w:pPr>
      <w:r w:rsidRPr="007B4C98">
        <w:rPr>
          <w:iCs/>
          <w:sz w:val="24"/>
          <w:szCs w:val="24"/>
        </w:rPr>
        <w:t xml:space="preserve"> </w:t>
      </w:r>
      <w:hyperlink r:id="rId16" w:history="1">
        <w:r w:rsidRPr="007B4C98">
          <w:rPr>
            <w:rStyle w:val="a5"/>
            <w:iCs/>
            <w:sz w:val="24"/>
            <w:szCs w:val="24"/>
          </w:rPr>
          <w:t>https://document.kpi.ua/2022_HOH-228</w:t>
        </w:r>
      </w:hyperlink>
    </w:p>
    <w:p w14:paraId="3EB5D7C0" w14:textId="77777777" w:rsidR="0099007C" w:rsidRPr="007B4C98" w:rsidRDefault="0099007C" w:rsidP="005328A3">
      <w:pPr>
        <w:pStyle w:val="a0"/>
        <w:spacing w:line="240" w:lineRule="auto"/>
        <w:jc w:val="both"/>
        <w:rPr>
          <w:rStyle w:val="a5"/>
          <w:iCs/>
          <w:sz w:val="24"/>
          <w:szCs w:val="24"/>
        </w:rPr>
      </w:pPr>
    </w:p>
    <w:p w14:paraId="7D8E2A6C" w14:textId="77777777" w:rsidR="004A6336" w:rsidRPr="00A219A3" w:rsidRDefault="004A6336" w:rsidP="00634817">
      <w:pPr>
        <w:pStyle w:val="1"/>
        <w:spacing w:line="240" w:lineRule="auto"/>
        <w:rPr>
          <w:rFonts w:ascii="Times New Roman" w:hAnsi="Times New Roman"/>
          <w:color w:val="auto"/>
        </w:rPr>
      </w:pPr>
      <w:r w:rsidRPr="00A219A3">
        <w:rPr>
          <w:rFonts w:ascii="Times New Roman" w:hAnsi="Times New Roman"/>
          <w:color w:val="auto"/>
        </w:rPr>
        <w:t xml:space="preserve">Види контролю та </w:t>
      </w:r>
      <w:r w:rsidR="00B40317" w:rsidRPr="00A219A3">
        <w:rPr>
          <w:rFonts w:ascii="Times New Roman" w:hAnsi="Times New Roman"/>
          <w:color w:val="auto"/>
        </w:rPr>
        <w:t xml:space="preserve">рейтингова система </w:t>
      </w:r>
      <w:r w:rsidRPr="00A219A3">
        <w:rPr>
          <w:rFonts w:ascii="Times New Roman" w:hAnsi="Times New Roman"/>
          <w:color w:val="auto"/>
        </w:rPr>
        <w:t>оцін</w:t>
      </w:r>
      <w:r w:rsidR="00B40317" w:rsidRPr="00A219A3">
        <w:rPr>
          <w:rFonts w:ascii="Times New Roman" w:hAnsi="Times New Roman"/>
          <w:color w:val="auto"/>
        </w:rPr>
        <w:t xml:space="preserve">ювання </w:t>
      </w:r>
      <w:r w:rsidRPr="00A219A3">
        <w:rPr>
          <w:rFonts w:ascii="Times New Roman" w:hAnsi="Times New Roman"/>
          <w:color w:val="auto"/>
        </w:rPr>
        <w:t>результатів навчання</w:t>
      </w:r>
      <w:r w:rsidR="00B40317" w:rsidRPr="00A219A3">
        <w:rPr>
          <w:rFonts w:ascii="Times New Roman" w:hAnsi="Times New Roman"/>
          <w:color w:val="auto"/>
        </w:rPr>
        <w:t xml:space="preserve"> (РСО)</w:t>
      </w:r>
    </w:p>
    <w:p w14:paraId="2819559C" w14:textId="6DD4D38F" w:rsidR="005B1FDF" w:rsidRPr="0062631D" w:rsidRDefault="00ED4B22" w:rsidP="00634817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 w:rsidRPr="0062631D">
        <w:rPr>
          <w:rFonts w:eastAsia="Times New Roman"/>
          <w:bCs/>
          <w:sz w:val="24"/>
          <w:szCs w:val="24"/>
          <w:lang w:eastAsia="ru-RU"/>
        </w:rPr>
        <w:t>Під час навчання здійснюється по</w:t>
      </w:r>
      <w:r w:rsidR="005B1FDF" w:rsidRPr="0062631D">
        <w:rPr>
          <w:rFonts w:eastAsia="Times New Roman"/>
          <w:bCs/>
          <w:sz w:val="24"/>
          <w:szCs w:val="24"/>
          <w:lang w:eastAsia="ru-RU"/>
        </w:rPr>
        <w:t>точний</w:t>
      </w:r>
      <w:r w:rsidRPr="0062631D">
        <w:rPr>
          <w:rFonts w:eastAsia="Times New Roman"/>
          <w:bCs/>
          <w:sz w:val="24"/>
          <w:szCs w:val="24"/>
          <w:lang w:eastAsia="ru-RU"/>
        </w:rPr>
        <w:t>, календарний та семе</w:t>
      </w:r>
      <w:r w:rsidR="007A4927" w:rsidRPr="0062631D">
        <w:rPr>
          <w:rFonts w:eastAsia="Times New Roman"/>
          <w:bCs/>
          <w:sz w:val="24"/>
          <w:szCs w:val="24"/>
          <w:lang w:eastAsia="ru-RU"/>
        </w:rPr>
        <w:t xml:space="preserve">стровий види </w:t>
      </w:r>
      <w:r w:rsidR="005B1FDF" w:rsidRPr="0062631D">
        <w:rPr>
          <w:rFonts w:eastAsia="Times New Roman"/>
          <w:bCs/>
          <w:sz w:val="24"/>
          <w:szCs w:val="24"/>
          <w:lang w:eastAsia="ru-RU"/>
        </w:rPr>
        <w:t>контрол</w:t>
      </w:r>
      <w:r w:rsidR="007A4927" w:rsidRPr="0062631D">
        <w:rPr>
          <w:rFonts w:eastAsia="Times New Roman"/>
          <w:bCs/>
          <w:sz w:val="24"/>
          <w:szCs w:val="24"/>
          <w:lang w:eastAsia="ru-RU"/>
        </w:rPr>
        <w:t>ю</w:t>
      </w:r>
      <w:r w:rsidR="008F0175" w:rsidRPr="0062631D">
        <w:rPr>
          <w:rFonts w:eastAsia="Times New Roman"/>
          <w:bCs/>
          <w:sz w:val="24"/>
          <w:szCs w:val="24"/>
          <w:lang w:eastAsia="ru-RU"/>
        </w:rPr>
        <w:t xml:space="preserve"> згідно затвердженого графіка навчального процесу</w:t>
      </w:r>
      <w:r w:rsidR="007A4927" w:rsidRPr="0062631D">
        <w:rPr>
          <w:rFonts w:eastAsia="Times New Roman"/>
          <w:bCs/>
          <w:sz w:val="24"/>
          <w:szCs w:val="24"/>
          <w:lang w:eastAsia="ru-RU"/>
        </w:rPr>
        <w:t>.</w:t>
      </w:r>
    </w:p>
    <w:p w14:paraId="6EF5F778" w14:textId="6D9CF51B" w:rsidR="001B1908" w:rsidRPr="00A219A3" w:rsidRDefault="001F2DBC" w:rsidP="0062631D">
      <w:pPr>
        <w:ind w:firstLine="709"/>
        <w:rPr>
          <w:sz w:val="24"/>
        </w:rPr>
      </w:pPr>
      <w:r w:rsidRPr="00A219A3">
        <w:rPr>
          <w:sz w:val="24"/>
        </w:rPr>
        <w:t xml:space="preserve">Допуском до заліку є </w:t>
      </w:r>
      <w:r w:rsidR="005A5E1D" w:rsidRPr="00A219A3">
        <w:rPr>
          <w:sz w:val="24"/>
        </w:rPr>
        <w:t>виконання та захист усіх лабораторних робіт та розрахункової роботи.</w:t>
      </w:r>
    </w:p>
    <w:p w14:paraId="31CB38F1" w14:textId="77777777" w:rsidR="005A5E1D" w:rsidRPr="00A219A3" w:rsidRDefault="005A5E1D" w:rsidP="001B1908">
      <w:pPr>
        <w:rPr>
          <w:sz w:val="24"/>
        </w:rPr>
      </w:pPr>
    </w:p>
    <w:p w14:paraId="6D23A077" w14:textId="77777777" w:rsidR="001B1908" w:rsidRPr="00A219A3" w:rsidRDefault="001B1908" w:rsidP="001B1908">
      <w:pPr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1. Рейтинг студента з кредитного модуля складається з балів, що він отримує за:</w:t>
      </w:r>
    </w:p>
    <w:p w14:paraId="0ACFE866" w14:textId="7534BABE" w:rsidR="001B1908" w:rsidRPr="00A219A3" w:rsidRDefault="001236A2" w:rsidP="001B1908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07"/>
        <w:jc w:val="both"/>
        <w:rPr>
          <w:sz w:val="24"/>
          <w:szCs w:val="26"/>
        </w:rPr>
      </w:pPr>
      <w:r w:rsidRPr="00A219A3">
        <w:rPr>
          <w:sz w:val="24"/>
          <w:szCs w:val="24"/>
        </w:rPr>
        <w:t xml:space="preserve">тестування за матеріалами </w:t>
      </w:r>
      <w:proofErr w:type="spellStart"/>
      <w:r w:rsidRPr="00A219A3">
        <w:rPr>
          <w:sz w:val="24"/>
          <w:szCs w:val="24"/>
        </w:rPr>
        <w:t>лекційних</w:t>
      </w:r>
      <w:proofErr w:type="spellEnd"/>
      <w:r w:rsidRPr="00A219A3">
        <w:rPr>
          <w:sz w:val="24"/>
          <w:szCs w:val="24"/>
        </w:rPr>
        <w:t xml:space="preserve"> занять </w:t>
      </w:r>
      <w:r w:rsidRPr="00A219A3">
        <w:rPr>
          <w:sz w:val="24"/>
          <w:szCs w:val="26"/>
        </w:rPr>
        <w:t xml:space="preserve">2 тести </w:t>
      </w:r>
      <w:r w:rsidRPr="00A219A3">
        <w:rPr>
          <w:sz w:val="24"/>
          <w:szCs w:val="26"/>
        </w:rPr>
        <w:sym w:font="Symbol" w:char="F0B4"/>
      </w:r>
      <w:r w:rsidRPr="00A219A3">
        <w:rPr>
          <w:sz w:val="24"/>
          <w:szCs w:val="26"/>
        </w:rPr>
        <w:t xml:space="preserve"> 5 балів = 10 балів</w:t>
      </w:r>
      <w:r w:rsidR="001B1908" w:rsidRPr="00A219A3">
        <w:rPr>
          <w:sz w:val="24"/>
          <w:szCs w:val="26"/>
        </w:rPr>
        <w:t>;</w:t>
      </w:r>
      <w:r w:rsidR="00331A9E" w:rsidRPr="00A219A3">
        <w:rPr>
          <w:sz w:val="24"/>
          <w:szCs w:val="26"/>
        </w:rPr>
        <w:t xml:space="preserve"> </w:t>
      </w:r>
    </w:p>
    <w:p w14:paraId="65134B92" w14:textId="02ED0C21" w:rsidR="001B1908" w:rsidRPr="00CA3F45" w:rsidRDefault="001B1908" w:rsidP="001B1908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07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виконання та захист 8 лабораторних робіт (практикумів)</w:t>
      </w:r>
      <w:r w:rsidR="00020169" w:rsidRPr="00A219A3">
        <w:rPr>
          <w:sz w:val="24"/>
          <w:szCs w:val="26"/>
        </w:rPr>
        <w:t xml:space="preserve"> </w:t>
      </w:r>
      <w:r w:rsidR="009068C7" w:rsidRPr="00A219A3">
        <w:rPr>
          <w:sz w:val="24"/>
          <w:szCs w:val="26"/>
        </w:rPr>
        <w:t xml:space="preserve">8 робіт </w:t>
      </w:r>
      <w:r w:rsidR="007725F8" w:rsidRPr="00A219A3">
        <w:rPr>
          <w:sz w:val="24"/>
          <w:szCs w:val="26"/>
        </w:rPr>
        <w:sym w:font="Symbol" w:char="F0B4"/>
      </w:r>
      <w:r w:rsidR="009068C7" w:rsidRPr="00A219A3">
        <w:rPr>
          <w:sz w:val="24"/>
          <w:szCs w:val="26"/>
        </w:rPr>
        <w:t xml:space="preserve"> 5 балів </w:t>
      </w:r>
      <w:r w:rsidR="00F469F6" w:rsidRPr="00A219A3">
        <w:rPr>
          <w:sz w:val="24"/>
          <w:szCs w:val="26"/>
        </w:rPr>
        <w:t>=40 б.</w:t>
      </w:r>
      <w:r w:rsidRPr="00A219A3">
        <w:rPr>
          <w:sz w:val="24"/>
          <w:szCs w:val="26"/>
        </w:rPr>
        <w:t>;</w:t>
      </w:r>
      <w:r w:rsidR="003429CE" w:rsidRPr="00A219A3">
        <w:rPr>
          <w:sz w:val="24"/>
          <w:szCs w:val="26"/>
          <w:shd w:val="clear" w:color="auto" w:fill="FFFF00"/>
        </w:rPr>
        <w:t xml:space="preserve"> </w:t>
      </w:r>
    </w:p>
    <w:p w14:paraId="30471AEC" w14:textId="5AF70044" w:rsidR="001B1908" w:rsidRPr="00D041F9" w:rsidRDefault="001B1908" w:rsidP="00D041F9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07"/>
        <w:jc w:val="both"/>
        <w:rPr>
          <w:sz w:val="24"/>
          <w:szCs w:val="26"/>
        </w:rPr>
      </w:pPr>
      <w:r w:rsidRPr="00D041F9">
        <w:rPr>
          <w:sz w:val="24"/>
          <w:szCs w:val="26"/>
        </w:rPr>
        <w:t>виконання модульної контрольної роботи (МКР)</w:t>
      </w:r>
      <w:r w:rsidR="008B7817" w:rsidRPr="00D041F9">
        <w:rPr>
          <w:sz w:val="24"/>
          <w:szCs w:val="26"/>
        </w:rPr>
        <w:t xml:space="preserve"> </w:t>
      </w:r>
      <w:r w:rsidR="009068C7" w:rsidRPr="00D041F9">
        <w:rPr>
          <w:sz w:val="24"/>
          <w:szCs w:val="26"/>
        </w:rPr>
        <w:t xml:space="preserve">7 задач </w:t>
      </w:r>
      <w:r w:rsidR="009068C7" w:rsidRPr="00A219A3">
        <w:rPr>
          <w:sz w:val="24"/>
          <w:szCs w:val="26"/>
        </w:rPr>
        <w:sym w:font="Symbol" w:char="F0B4"/>
      </w:r>
      <w:r w:rsidR="009068C7" w:rsidRPr="00D041F9">
        <w:rPr>
          <w:sz w:val="24"/>
          <w:szCs w:val="26"/>
        </w:rPr>
        <w:t xml:space="preserve"> 5 балів =</w:t>
      </w:r>
      <w:r w:rsidR="001A4C17" w:rsidRPr="00D041F9">
        <w:rPr>
          <w:sz w:val="24"/>
          <w:szCs w:val="26"/>
        </w:rPr>
        <w:t xml:space="preserve"> 35 балів</w:t>
      </w:r>
      <w:r w:rsidRPr="00D041F9">
        <w:rPr>
          <w:sz w:val="24"/>
          <w:szCs w:val="26"/>
        </w:rPr>
        <w:t>;</w:t>
      </w:r>
      <w:r w:rsidR="003429CE" w:rsidRPr="00D041F9">
        <w:rPr>
          <w:sz w:val="24"/>
          <w:szCs w:val="26"/>
          <w:shd w:val="clear" w:color="auto" w:fill="FFFF00"/>
        </w:rPr>
        <w:t xml:space="preserve"> </w:t>
      </w:r>
    </w:p>
    <w:p w14:paraId="30054BB8" w14:textId="77777777" w:rsidR="001236A2" w:rsidRPr="00A219A3" w:rsidRDefault="00020169" w:rsidP="00E72C56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07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виконання та захист РР (</w:t>
      </w:r>
      <w:r w:rsidR="00D25967" w:rsidRPr="00A219A3">
        <w:rPr>
          <w:sz w:val="24"/>
          <w:szCs w:val="26"/>
        </w:rPr>
        <w:t>15 балів</w:t>
      </w:r>
      <w:r w:rsidRPr="00A219A3">
        <w:rPr>
          <w:sz w:val="24"/>
          <w:szCs w:val="26"/>
        </w:rPr>
        <w:t>)</w:t>
      </w:r>
      <w:r w:rsidR="00E5687D" w:rsidRPr="00A219A3">
        <w:rPr>
          <w:sz w:val="24"/>
          <w:szCs w:val="26"/>
          <w:shd w:val="clear" w:color="auto" w:fill="FFFF00"/>
        </w:rPr>
        <w:t xml:space="preserve"> </w:t>
      </w:r>
    </w:p>
    <w:p w14:paraId="234E6D1E" w14:textId="56369D38" w:rsidR="00DC47BB" w:rsidRPr="00A219A3" w:rsidRDefault="00DC47BB" w:rsidP="00E72C56">
      <w:pPr>
        <w:numPr>
          <w:ilvl w:val="0"/>
          <w:numId w:val="7"/>
        </w:numPr>
        <w:tabs>
          <w:tab w:val="left" w:pos="567"/>
        </w:tabs>
        <w:spacing w:line="264" w:lineRule="auto"/>
        <w:ind w:left="567" w:hanging="207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Разом</w:t>
      </w:r>
      <w:r w:rsidR="00B24148" w:rsidRPr="00A219A3">
        <w:rPr>
          <w:sz w:val="24"/>
          <w:szCs w:val="26"/>
        </w:rPr>
        <w:t xml:space="preserve">: </w:t>
      </w:r>
      <w:r w:rsidR="003429CE" w:rsidRPr="00A219A3">
        <w:rPr>
          <w:sz w:val="24"/>
          <w:szCs w:val="26"/>
        </w:rPr>
        <w:t xml:space="preserve">  </w:t>
      </w:r>
      <w:r w:rsidRPr="00A219A3">
        <w:rPr>
          <w:sz w:val="24"/>
          <w:szCs w:val="26"/>
        </w:rPr>
        <w:t xml:space="preserve"> </w:t>
      </w:r>
      <w:r w:rsidR="00D25967" w:rsidRPr="00A219A3">
        <w:rPr>
          <w:sz w:val="24"/>
          <w:szCs w:val="26"/>
        </w:rPr>
        <w:t>10</w:t>
      </w:r>
      <w:r w:rsidR="00B24148" w:rsidRPr="00A219A3">
        <w:rPr>
          <w:sz w:val="24"/>
          <w:szCs w:val="26"/>
        </w:rPr>
        <w:t xml:space="preserve"> + 40 + 35 + </w:t>
      </w:r>
      <w:r w:rsidR="00E5687D" w:rsidRPr="00A219A3">
        <w:rPr>
          <w:sz w:val="24"/>
          <w:szCs w:val="26"/>
        </w:rPr>
        <w:t>15</w:t>
      </w:r>
      <w:r w:rsidR="00B24148" w:rsidRPr="00A219A3">
        <w:rPr>
          <w:sz w:val="24"/>
          <w:szCs w:val="26"/>
        </w:rPr>
        <w:t xml:space="preserve"> = 100 балів</w:t>
      </w:r>
    </w:p>
    <w:p w14:paraId="32E0A561" w14:textId="77777777" w:rsidR="001B1908" w:rsidRPr="00A219A3" w:rsidRDefault="001B1908" w:rsidP="001B1908">
      <w:pPr>
        <w:pStyle w:val="a0"/>
        <w:numPr>
          <w:ilvl w:val="0"/>
          <w:numId w:val="11"/>
        </w:numPr>
        <w:spacing w:before="120"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Критерії нарахування балів.</w:t>
      </w:r>
    </w:p>
    <w:p w14:paraId="6F354550" w14:textId="77777777" w:rsidR="001B1908" w:rsidRPr="00A219A3" w:rsidRDefault="001B1908" w:rsidP="001B1908">
      <w:pPr>
        <w:pStyle w:val="a0"/>
        <w:spacing w:before="120" w:line="264" w:lineRule="auto"/>
        <w:ind w:left="408"/>
        <w:jc w:val="both"/>
        <w:rPr>
          <w:sz w:val="24"/>
          <w:szCs w:val="26"/>
        </w:rPr>
      </w:pPr>
    </w:p>
    <w:p w14:paraId="69B10E6A" w14:textId="2F2B53E6" w:rsidR="001B1908" w:rsidRPr="00A219A3" w:rsidRDefault="001B1908" w:rsidP="001B1908">
      <w:pPr>
        <w:pStyle w:val="a0"/>
        <w:numPr>
          <w:ilvl w:val="1"/>
          <w:numId w:val="11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 xml:space="preserve">Виконання </w:t>
      </w:r>
      <w:r w:rsidR="00CD1E47">
        <w:rPr>
          <w:sz w:val="24"/>
          <w:szCs w:val="26"/>
        </w:rPr>
        <w:t xml:space="preserve">одного </w:t>
      </w:r>
      <w:r w:rsidRPr="00A219A3">
        <w:rPr>
          <w:sz w:val="24"/>
          <w:szCs w:val="26"/>
        </w:rPr>
        <w:t>тесту:</w:t>
      </w:r>
    </w:p>
    <w:p w14:paraId="4882D831" w14:textId="0AE537D7" w:rsidR="001B1908" w:rsidRPr="00A219A3" w:rsidRDefault="001B1908" w:rsidP="00D041F9">
      <w:pPr>
        <w:pStyle w:val="a0"/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завдання виконано правильно 5</w:t>
      </w:r>
      <w:r w:rsidR="00D041F9">
        <w:rPr>
          <w:sz w:val="24"/>
          <w:szCs w:val="26"/>
        </w:rPr>
        <w:t xml:space="preserve"> </w:t>
      </w:r>
      <w:r w:rsidRPr="00A219A3">
        <w:rPr>
          <w:sz w:val="24"/>
          <w:szCs w:val="26"/>
        </w:rPr>
        <w:t>балів;</w:t>
      </w:r>
    </w:p>
    <w:p w14:paraId="5EACA7EA" w14:textId="169BEF33" w:rsidR="001B1908" w:rsidRDefault="001B1908" w:rsidP="00D041F9">
      <w:pPr>
        <w:pStyle w:val="a0"/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помилки у вирішенні задачі</w:t>
      </w:r>
      <w:r w:rsidR="008B33A2" w:rsidRPr="00A219A3">
        <w:rPr>
          <w:sz w:val="24"/>
          <w:szCs w:val="26"/>
        </w:rPr>
        <w:t xml:space="preserve"> 4 бали</w:t>
      </w:r>
      <w:r w:rsidR="00D041F9">
        <w:rPr>
          <w:sz w:val="24"/>
          <w:szCs w:val="26"/>
        </w:rPr>
        <w:t>;</w:t>
      </w:r>
    </w:p>
    <w:p w14:paraId="20B2AD3A" w14:textId="5EC240C6" w:rsidR="001B1908" w:rsidRDefault="001B1908" w:rsidP="001436BC">
      <w:pPr>
        <w:pStyle w:val="a0"/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1436BC">
        <w:rPr>
          <w:sz w:val="24"/>
          <w:szCs w:val="26"/>
        </w:rPr>
        <w:t xml:space="preserve">значні помилки у вирішенні задач </w:t>
      </w:r>
      <w:r w:rsidR="008B33A2" w:rsidRPr="001436BC">
        <w:rPr>
          <w:sz w:val="24"/>
          <w:szCs w:val="26"/>
        </w:rPr>
        <w:t xml:space="preserve"> 3 бали</w:t>
      </w:r>
      <w:r w:rsidR="001436BC" w:rsidRPr="001436BC">
        <w:rPr>
          <w:sz w:val="24"/>
          <w:szCs w:val="26"/>
        </w:rPr>
        <w:t>;</w:t>
      </w:r>
    </w:p>
    <w:p w14:paraId="01AC4F29" w14:textId="5D3BE72F" w:rsidR="001B1908" w:rsidRPr="001436BC" w:rsidRDefault="001B1908" w:rsidP="001436BC">
      <w:pPr>
        <w:pStyle w:val="a0"/>
        <w:numPr>
          <w:ilvl w:val="0"/>
          <w:numId w:val="25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1436BC">
        <w:rPr>
          <w:sz w:val="24"/>
          <w:szCs w:val="26"/>
        </w:rPr>
        <w:t>невірне вирішення задач.</w:t>
      </w:r>
      <w:r w:rsidR="008B33A2" w:rsidRPr="001436BC">
        <w:rPr>
          <w:sz w:val="24"/>
          <w:szCs w:val="26"/>
        </w:rPr>
        <w:t xml:space="preserve"> 0-2 бали</w:t>
      </w:r>
      <w:r w:rsidR="001436BC" w:rsidRPr="001436BC">
        <w:rPr>
          <w:sz w:val="24"/>
          <w:szCs w:val="26"/>
        </w:rPr>
        <w:t>.</w:t>
      </w:r>
    </w:p>
    <w:p w14:paraId="4A657724" w14:textId="77777777" w:rsidR="001B1908" w:rsidRPr="00A219A3" w:rsidRDefault="001B1908" w:rsidP="001B1908">
      <w:pPr>
        <w:pStyle w:val="a0"/>
        <w:tabs>
          <w:tab w:val="left" w:pos="567"/>
        </w:tabs>
        <w:spacing w:line="264" w:lineRule="auto"/>
        <w:ind w:left="408"/>
        <w:jc w:val="both"/>
        <w:rPr>
          <w:sz w:val="24"/>
          <w:szCs w:val="26"/>
        </w:rPr>
      </w:pPr>
    </w:p>
    <w:p w14:paraId="3198701B" w14:textId="77777777" w:rsidR="001B1908" w:rsidRPr="00A219A3" w:rsidRDefault="001B1908" w:rsidP="001B1908">
      <w:pPr>
        <w:pStyle w:val="a0"/>
        <w:numPr>
          <w:ilvl w:val="1"/>
          <w:numId w:val="11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 xml:space="preserve">Виконання та захист лабораторних робіт (8 </w:t>
      </w:r>
      <w:proofErr w:type="spellStart"/>
      <w:r w:rsidRPr="00A219A3">
        <w:rPr>
          <w:sz w:val="24"/>
          <w:szCs w:val="26"/>
        </w:rPr>
        <w:t>шт</w:t>
      </w:r>
      <w:proofErr w:type="spellEnd"/>
      <w:r w:rsidRPr="00A219A3">
        <w:rPr>
          <w:sz w:val="24"/>
          <w:szCs w:val="26"/>
        </w:rPr>
        <w:t>):</w:t>
      </w:r>
    </w:p>
    <w:p w14:paraId="401185FD" w14:textId="5EFBD7AC" w:rsidR="001B1908" w:rsidRPr="00A219A3" w:rsidRDefault="00D22C76" w:rsidP="001B1908">
      <w:pPr>
        <w:pStyle w:val="a0"/>
        <w:numPr>
          <w:ilvl w:val="0"/>
          <w:numId w:val="8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відмінна</w:t>
      </w:r>
      <w:r w:rsidR="001B1908" w:rsidRPr="00A219A3">
        <w:rPr>
          <w:sz w:val="24"/>
          <w:szCs w:val="26"/>
        </w:rPr>
        <w:t xml:space="preserve"> підготовка завдання, вчасний і відмінний захист –5 балів;</w:t>
      </w:r>
    </w:p>
    <w:p w14:paraId="7B4E0E01" w14:textId="77777777" w:rsidR="001B1908" w:rsidRPr="00A219A3" w:rsidRDefault="001B1908" w:rsidP="001B1908">
      <w:pPr>
        <w:pStyle w:val="a0"/>
        <w:numPr>
          <w:ilvl w:val="0"/>
          <w:numId w:val="8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добра підготовка завдання, вчасний її захист –4 бали;</w:t>
      </w:r>
    </w:p>
    <w:p w14:paraId="7C7C270F" w14:textId="42FCB761" w:rsidR="001B1908" w:rsidRPr="00A219A3" w:rsidRDefault="001B1908" w:rsidP="001B1908">
      <w:pPr>
        <w:pStyle w:val="a0"/>
        <w:numPr>
          <w:ilvl w:val="0"/>
          <w:numId w:val="8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задовільна підготовка завдання, вчасний захист;</w:t>
      </w:r>
      <w:r w:rsidR="00CB5511" w:rsidRPr="00A219A3">
        <w:rPr>
          <w:sz w:val="24"/>
          <w:szCs w:val="26"/>
        </w:rPr>
        <w:t xml:space="preserve"> 3 бали</w:t>
      </w:r>
      <w:r w:rsidR="001236A2" w:rsidRPr="00A219A3">
        <w:rPr>
          <w:sz w:val="24"/>
          <w:szCs w:val="26"/>
        </w:rPr>
        <w:t>;</w:t>
      </w:r>
    </w:p>
    <w:p w14:paraId="41F35D77" w14:textId="3827835B" w:rsidR="001B1908" w:rsidRPr="00A219A3" w:rsidRDefault="00050FD7" w:rsidP="001B1908">
      <w:pPr>
        <w:pStyle w:val="a0"/>
        <w:numPr>
          <w:ilvl w:val="0"/>
          <w:numId w:val="8"/>
        </w:numPr>
        <w:tabs>
          <w:tab w:val="left" w:pos="567"/>
        </w:tabs>
        <w:spacing w:after="240"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не</w:t>
      </w:r>
      <w:r w:rsidR="001B1908" w:rsidRPr="00A219A3">
        <w:rPr>
          <w:sz w:val="24"/>
          <w:szCs w:val="26"/>
        </w:rPr>
        <w:t>задовільна підготовка завдання, невчасний захист –</w:t>
      </w:r>
      <w:r w:rsidR="00DB5133" w:rsidRPr="00A219A3">
        <w:rPr>
          <w:sz w:val="24"/>
          <w:szCs w:val="26"/>
        </w:rPr>
        <w:t xml:space="preserve"> </w:t>
      </w:r>
      <w:r w:rsidRPr="00A219A3">
        <w:rPr>
          <w:sz w:val="24"/>
          <w:szCs w:val="26"/>
        </w:rPr>
        <w:t>0-2</w:t>
      </w:r>
      <w:r w:rsidR="00DB5133" w:rsidRPr="00A219A3">
        <w:rPr>
          <w:sz w:val="24"/>
          <w:szCs w:val="26"/>
        </w:rPr>
        <w:t xml:space="preserve"> бали</w:t>
      </w:r>
      <w:r w:rsidRPr="00A219A3">
        <w:rPr>
          <w:sz w:val="24"/>
          <w:szCs w:val="26"/>
        </w:rPr>
        <w:t>.</w:t>
      </w:r>
    </w:p>
    <w:p w14:paraId="4E447463" w14:textId="77777777" w:rsidR="00A70174" w:rsidRDefault="00A70174" w:rsidP="007D2BB4">
      <w:pPr>
        <w:tabs>
          <w:tab w:val="left" w:pos="567"/>
        </w:tabs>
        <w:spacing w:line="264" w:lineRule="auto"/>
        <w:ind w:firstLine="284"/>
        <w:jc w:val="both"/>
        <w:rPr>
          <w:sz w:val="24"/>
          <w:szCs w:val="26"/>
        </w:rPr>
      </w:pPr>
    </w:p>
    <w:p w14:paraId="3055712D" w14:textId="66726974" w:rsidR="001B1908" w:rsidRPr="00A219A3" w:rsidRDefault="001B1908" w:rsidP="007D2BB4">
      <w:pPr>
        <w:tabs>
          <w:tab w:val="left" w:pos="567"/>
        </w:tabs>
        <w:spacing w:line="264" w:lineRule="auto"/>
        <w:ind w:firstLine="284"/>
        <w:jc w:val="both"/>
        <w:rPr>
          <w:sz w:val="24"/>
          <w:szCs w:val="26"/>
        </w:rPr>
      </w:pPr>
      <w:r w:rsidRPr="00A219A3">
        <w:rPr>
          <w:sz w:val="24"/>
          <w:szCs w:val="26"/>
        </w:rPr>
        <w:lastRenderedPageBreak/>
        <w:t>2.3. Модульна контрольна робота:</w:t>
      </w:r>
    </w:p>
    <w:p w14:paraId="58E3A81C" w14:textId="77777777" w:rsidR="001B1908" w:rsidRPr="00A219A3" w:rsidRDefault="001B1908" w:rsidP="001B1908">
      <w:p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ab/>
        <w:t>Виконується на 5 тижні навчання. Складається із 7 задач. Норми оцінювання наступні:</w:t>
      </w:r>
    </w:p>
    <w:p w14:paraId="30B50F11" w14:textId="66CC4E2B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задач</w:t>
      </w:r>
      <w:r w:rsidR="00C737A9" w:rsidRPr="00A219A3">
        <w:rPr>
          <w:sz w:val="24"/>
          <w:szCs w:val="26"/>
        </w:rPr>
        <w:t>і вирішені</w:t>
      </w:r>
      <w:r w:rsidRPr="00A219A3">
        <w:rPr>
          <w:sz w:val="24"/>
          <w:szCs w:val="26"/>
        </w:rPr>
        <w:t xml:space="preserve"> правильно - 5 бали;</w:t>
      </w:r>
    </w:p>
    <w:p w14:paraId="2D0FD14C" w14:textId="5C11981B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нез</w:t>
      </w:r>
      <w:r w:rsidR="00C737A9" w:rsidRPr="00A219A3">
        <w:rPr>
          <w:sz w:val="24"/>
          <w:szCs w:val="26"/>
        </w:rPr>
        <w:t>начні помилки у вирішенні задач</w:t>
      </w:r>
      <w:r w:rsidR="001236A2" w:rsidRPr="00A219A3">
        <w:rPr>
          <w:sz w:val="24"/>
          <w:szCs w:val="26"/>
        </w:rPr>
        <w:t xml:space="preserve"> </w:t>
      </w:r>
      <w:r w:rsidR="006A4AA5" w:rsidRPr="00A219A3">
        <w:rPr>
          <w:sz w:val="24"/>
          <w:szCs w:val="26"/>
        </w:rPr>
        <w:t>4 бали</w:t>
      </w:r>
      <w:r w:rsidR="001236A2" w:rsidRPr="00A219A3">
        <w:rPr>
          <w:sz w:val="24"/>
          <w:szCs w:val="26"/>
        </w:rPr>
        <w:t>;</w:t>
      </w:r>
    </w:p>
    <w:p w14:paraId="52DD2D72" w14:textId="65018374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 xml:space="preserve">значні помилки у вирішенні задач – </w:t>
      </w:r>
      <w:r w:rsidR="00890FE2" w:rsidRPr="00A219A3">
        <w:rPr>
          <w:sz w:val="24"/>
          <w:szCs w:val="26"/>
        </w:rPr>
        <w:t>3 бали</w:t>
      </w:r>
      <w:r w:rsidR="00C347F6" w:rsidRPr="00A219A3">
        <w:rPr>
          <w:sz w:val="24"/>
          <w:szCs w:val="26"/>
        </w:rPr>
        <w:t>;</w:t>
      </w:r>
    </w:p>
    <w:p w14:paraId="0A254A48" w14:textId="1C7D45D9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невірне вирішення задач –</w:t>
      </w:r>
      <w:r w:rsidR="00890FE2" w:rsidRPr="00A219A3">
        <w:rPr>
          <w:sz w:val="24"/>
          <w:szCs w:val="26"/>
        </w:rPr>
        <w:t xml:space="preserve"> 0-2 бали.</w:t>
      </w:r>
    </w:p>
    <w:p w14:paraId="591DA019" w14:textId="77777777" w:rsidR="00247552" w:rsidRPr="00A219A3" w:rsidRDefault="00247552" w:rsidP="001B1908">
      <w:pPr>
        <w:pStyle w:val="a0"/>
        <w:tabs>
          <w:tab w:val="left" w:pos="567"/>
        </w:tabs>
        <w:spacing w:line="264" w:lineRule="auto"/>
        <w:ind w:left="644"/>
        <w:jc w:val="both"/>
        <w:rPr>
          <w:sz w:val="24"/>
          <w:szCs w:val="26"/>
        </w:rPr>
      </w:pPr>
    </w:p>
    <w:p w14:paraId="225E6FF6" w14:textId="480302CC" w:rsidR="001B1908" w:rsidRPr="00A219A3" w:rsidRDefault="001B1908" w:rsidP="007D2BB4">
      <w:pPr>
        <w:tabs>
          <w:tab w:val="left" w:pos="567"/>
        </w:tabs>
        <w:spacing w:line="264" w:lineRule="auto"/>
        <w:ind w:firstLine="284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2.4. Виконання</w:t>
      </w:r>
      <w:r w:rsidR="001F15DC" w:rsidRPr="00A219A3">
        <w:rPr>
          <w:sz w:val="24"/>
          <w:szCs w:val="26"/>
        </w:rPr>
        <w:t xml:space="preserve"> РР</w:t>
      </w:r>
      <w:r w:rsidRPr="00A219A3">
        <w:rPr>
          <w:sz w:val="24"/>
          <w:szCs w:val="26"/>
        </w:rPr>
        <w:t>:</w:t>
      </w:r>
    </w:p>
    <w:p w14:paraId="1BF9E259" w14:textId="076EF027" w:rsidR="001B1908" w:rsidRPr="00A219A3" w:rsidRDefault="001B1908" w:rsidP="00BA2C81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задачі вирішені правильно –</w:t>
      </w:r>
      <w:r w:rsidR="00D54A27">
        <w:rPr>
          <w:sz w:val="24"/>
          <w:szCs w:val="26"/>
        </w:rPr>
        <w:t xml:space="preserve"> </w:t>
      </w:r>
      <w:r w:rsidR="00BA2C81" w:rsidRPr="00A219A3">
        <w:rPr>
          <w:sz w:val="24"/>
          <w:szCs w:val="26"/>
        </w:rPr>
        <w:t>14-15 балів;</w:t>
      </w:r>
    </w:p>
    <w:p w14:paraId="5C6D29BA" w14:textId="69FB35DB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нез</w:t>
      </w:r>
      <w:r w:rsidR="00C737A9" w:rsidRPr="00A219A3">
        <w:rPr>
          <w:sz w:val="24"/>
          <w:szCs w:val="26"/>
        </w:rPr>
        <w:t>начні помилки у вирішенні задач</w:t>
      </w:r>
      <w:r w:rsidRPr="00A219A3">
        <w:rPr>
          <w:sz w:val="24"/>
          <w:szCs w:val="26"/>
        </w:rPr>
        <w:t xml:space="preserve"> –</w:t>
      </w:r>
      <w:r w:rsidR="006A529E" w:rsidRPr="00A219A3">
        <w:rPr>
          <w:sz w:val="24"/>
          <w:szCs w:val="26"/>
        </w:rPr>
        <w:t>1</w:t>
      </w:r>
      <w:r w:rsidR="00BA2C81" w:rsidRPr="00A219A3">
        <w:rPr>
          <w:sz w:val="24"/>
          <w:szCs w:val="26"/>
        </w:rPr>
        <w:t>1</w:t>
      </w:r>
      <w:r w:rsidR="001D1FF9" w:rsidRPr="00A219A3">
        <w:rPr>
          <w:sz w:val="24"/>
          <w:szCs w:val="26"/>
        </w:rPr>
        <w:t>-</w:t>
      </w:r>
      <w:r w:rsidR="00BA2C81" w:rsidRPr="00A219A3">
        <w:rPr>
          <w:sz w:val="24"/>
          <w:szCs w:val="26"/>
        </w:rPr>
        <w:t>13</w:t>
      </w:r>
      <w:r w:rsidR="001D1FF9" w:rsidRPr="00A219A3">
        <w:rPr>
          <w:sz w:val="24"/>
          <w:szCs w:val="26"/>
        </w:rPr>
        <w:t xml:space="preserve"> балів;</w:t>
      </w:r>
    </w:p>
    <w:p w14:paraId="62E6A3A7" w14:textId="694F364D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значні помилки у вирішенні задач –</w:t>
      </w:r>
      <w:r w:rsidR="00D46D44" w:rsidRPr="00A219A3">
        <w:rPr>
          <w:sz w:val="24"/>
          <w:szCs w:val="26"/>
        </w:rPr>
        <w:t xml:space="preserve"> </w:t>
      </w:r>
      <w:r w:rsidR="00C347F6" w:rsidRPr="00A219A3">
        <w:rPr>
          <w:sz w:val="24"/>
          <w:szCs w:val="26"/>
        </w:rPr>
        <w:t>6</w:t>
      </w:r>
      <w:r w:rsidR="00521EAF" w:rsidRPr="00A219A3">
        <w:rPr>
          <w:sz w:val="24"/>
          <w:szCs w:val="26"/>
        </w:rPr>
        <w:t>-</w:t>
      </w:r>
      <w:r w:rsidR="00C347F6" w:rsidRPr="00A219A3">
        <w:rPr>
          <w:sz w:val="24"/>
          <w:szCs w:val="26"/>
        </w:rPr>
        <w:t>8</w:t>
      </w:r>
      <w:r w:rsidR="00735F95" w:rsidRPr="00A219A3">
        <w:rPr>
          <w:sz w:val="24"/>
          <w:szCs w:val="26"/>
        </w:rPr>
        <w:t xml:space="preserve"> </w:t>
      </w:r>
      <w:r w:rsidR="001757F8" w:rsidRPr="00A219A3">
        <w:rPr>
          <w:sz w:val="24"/>
          <w:szCs w:val="26"/>
        </w:rPr>
        <w:t xml:space="preserve"> бал</w:t>
      </w:r>
      <w:r w:rsidR="00C829DF" w:rsidRPr="00A219A3">
        <w:rPr>
          <w:sz w:val="24"/>
          <w:szCs w:val="26"/>
        </w:rPr>
        <w:t>ів</w:t>
      </w:r>
      <w:r w:rsidR="00C347F6" w:rsidRPr="00A219A3">
        <w:rPr>
          <w:sz w:val="24"/>
          <w:szCs w:val="26"/>
        </w:rPr>
        <w:t>;</w:t>
      </w:r>
    </w:p>
    <w:p w14:paraId="45212AC3" w14:textId="62336484" w:rsidR="001B1908" w:rsidRPr="00A219A3" w:rsidRDefault="001B1908" w:rsidP="001B1908">
      <w:pPr>
        <w:pStyle w:val="a0"/>
        <w:numPr>
          <w:ilvl w:val="0"/>
          <w:numId w:val="9"/>
        </w:numPr>
        <w:tabs>
          <w:tab w:val="left" w:pos="567"/>
        </w:tabs>
        <w:spacing w:line="264" w:lineRule="auto"/>
        <w:jc w:val="both"/>
        <w:rPr>
          <w:sz w:val="24"/>
          <w:szCs w:val="26"/>
        </w:rPr>
      </w:pPr>
      <w:r w:rsidRPr="00A219A3">
        <w:rPr>
          <w:sz w:val="24"/>
          <w:szCs w:val="26"/>
        </w:rPr>
        <w:t>невірне вирішення задач – 0 балів.</w:t>
      </w:r>
      <w:r w:rsidR="00D46D44" w:rsidRPr="00A219A3">
        <w:rPr>
          <w:sz w:val="24"/>
          <w:szCs w:val="26"/>
        </w:rPr>
        <w:t xml:space="preserve"> </w:t>
      </w:r>
    </w:p>
    <w:p w14:paraId="3E744866" w14:textId="16A5D08D" w:rsidR="001B1908" w:rsidRPr="007B4C98" w:rsidRDefault="00861346" w:rsidP="00861346">
      <w:pPr>
        <w:spacing w:before="120" w:line="264" w:lineRule="auto"/>
        <w:ind w:left="266" w:hanging="26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="001B1908" w:rsidRPr="007B4C98">
        <w:rPr>
          <w:sz w:val="24"/>
          <w:szCs w:val="26"/>
        </w:rPr>
        <w:t>Умовою першої атестації є отримання не менше 15 балів та захист 2 лабораторних робіт. Умовою другої атестації – отримання не менше 45 балів та зарахування 4 лабораторних робіт.</w:t>
      </w:r>
    </w:p>
    <w:p w14:paraId="0E0A517E" w14:textId="46AC6491" w:rsidR="001B1908" w:rsidRPr="007B4C98" w:rsidRDefault="00861346" w:rsidP="00861346">
      <w:pPr>
        <w:spacing w:before="120" w:line="264" w:lineRule="auto"/>
        <w:ind w:left="266" w:hanging="26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r w:rsidR="001B1908" w:rsidRPr="007B4C98">
        <w:rPr>
          <w:sz w:val="24"/>
          <w:szCs w:val="26"/>
        </w:rPr>
        <w:t>Сума рейтингових балів, отриманих студентом протягом семестру, переводиться до підсумкової оцінки згідно з таблицею. Якщо сума балів менша за 60, студент виконує залікову контрольну роботу. Підсумкова оцінка визначається згідно з таблицею у п. 7.</w:t>
      </w:r>
    </w:p>
    <w:p w14:paraId="0E50830E" w14:textId="77777777" w:rsidR="00861346" w:rsidRDefault="00861346" w:rsidP="00861346">
      <w:pPr>
        <w:spacing w:before="120" w:line="264" w:lineRule="auto"/>
        <w:ind w:left="266" w:hanging="26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 </w:t>
      </w:r>
      <w:r w:rsidR="001B1908" w:rsidRPr="007B4C98">
        <w:rPr>
          <w:sz w:val="24"/>
          <w:szCs w:val="26"/>
        </w:rPr>
        <w:t>Студент, який у семестрі отримав більше 60 балів, може взяти участь у заліковій контрольній роботі. У цьому разі бали, отримані ним на заліковій контрольній роботі, є остаточними.</w:t>
      </w:r>
      <w:r>
        <w:rPr>
          <w:sz w:val="24"/>
          <w:szCs w:val="26"/>
        </w:rPr>
        <w:t xml:space="preserve"> </w:t>
      </w:r>
    </w:p>
    <w:p w14:paraId="754B615F" w14:textId="272D422D" w:rsidR="00836DAA" w:rsidRPr="00580CA7" w:rsidRDefault="00C347F6" w:rsidP="00861346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580CA7">
        <w:rPr>
          <w:sz w:val="24"/>
          <w:szCs w:val="24"/>
        </w:rPr>
        <w:t>В такому</w:t>
      </w:r>
      <w:r w:rsidR="00836DAA" w:rsidRPr="00580CA7">
        <w:rPr>
          <w:sz w:val="24"/>
          <w:szCs w:val="24"/>
        </w:rPr>
        <w:t xml:space="preserve"> випадку бали, отримані за лабораторні роботи (максимум 4</w:t>
      </w:r>
      <w:r w:rsidR="00D76458" w:rsidRPr="00580CA7">
        <w:rPr>
          <w:sz w:val="24"/>
          <w:szCs w:val="24"/>
        </w:rPr>
        <w:t>0</w:t>
      </w:r>
      <w:r w:rsidR="00836DAA" w:rsidRPr="00580CA7">
        <w:rPr>
          <w:sz w:val="24"/>
          <w:szCs w:val="24"/>
        </w:rPr>
        <w:t xml:space="preserve"> б.) та РР (максимум </w:t>
      </w:r>
      <w:r w:rsidR="00D76458" w:rsidRPr="00580CA7">
        <w:rPr>
          <w:sz w:val="24"/>
          <w:szCs w:val="24"/>
        </w:rPr>
        <w:t>15</w:t>
      </w:r>
      <w:r w:rsidR="00007AC0" w:rsidRPr="00580CA7">
        <w:rPr>
          <w:sz w:val="24"/>
          <w:szCs w:val="24"/>
        </w:rPr>
        <w:t> </w:t>
      </w:r>
      <w:r w:rsidR="00836DAA" w:rsidRPr="00580CA7">
        <w:rPr>
          <w:sz w:val="24"/>
          <w:szCs w:val="24"/>
        </w:rPr>
        <w:t xml:space="preserve">б.) залишаються, а бали отримані за модульну контрольну роботу (максимум </w:t>
      </w:r>
      <w:r w:rsidR="00922562" w:rsidRPr="00580CA7">
        <w:rPr>
          <w:sz w:val="24"/>
          <w:szCs w:val="24"/>
        </w:rPr>
        <w:t>35</w:t>
      </w:r>
      <w:r w:rsidR="00836DAA" w:rsidRPr="00580CA7">
        <w:rPr>
          <w:sz w:val="24"/>
          <w:szCs w:val="24"/>
        </w:rPr>
        <w:t xml:space="preserve"> б.) та виконання завдань на лекціях (максимум 1</w:t>
      </w:r>
      <w:r w:rsidR="00922562" w:rsidRPr="00580CA7">
        <w:rPr>
          <w:sz w:val="24"/>
          <w:szCs w:val="24"/>
        </w:rPr>
        <w:t>0</w:t>
      </w:r>
      <w:r w:rsidR="00836DAA" w:rsidRPr="00580CA7">
        <w:rPr>
          <w:sz w:val="24"/>
          <w:szCs w:val="24"/>
        </w:rPr>
        <w:t xml:space="preserve"> б.) скасовуються. </w:t>
      </w:r>
    </w:p>
    <w:p w14:paraId="44AF5F0C" w14:textId="42D948DA" w:rsidR="00B419D7" w:rsidRPr="00580CA7" w:rsidRDefault="00E259DF" w:rsidP="001C28A8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80CA7">
        <w:rPr>
          <w:sz w:val="24"/>
          <w:szCs w:val="24"/>
        </w:rPr>
        <w:t>М</w:t>
      </w:r>
      <w:r w:rsidR="00836DAA" w:rsidRPr="00580CA7">
        <w:rPr>
          <w:sz w:val="24"/>
          <w:szCs w:val="24"/>
        </w:rPr>
        <w:t xml:space="preserve">аксимальне оцінювання відповідей складає </w:t>
      </w:r>
      <w:r w:rsidR="004B738E" w:rsidRPr="00580CA7">
        <w:rPr>
          <w:sz w:val="24"/>
          <w:szCs w:val="24"/>
        </w:rPr>
        <w:t>4</w:t>
      </w:r>
      <w:r w:rsidR="00836DAA" w:rsidRPr="00580CA7">
        <w:rPr>
          <w:sz w:val="24"/>
          <w:szCs w:val="24"/>
        </w:rPr>
        <w:t>5 балів.</w:t>
      </w:r>
      <w:r w:rsidR="00B419D7" w:rsidRPr="00580CA7">
        <w:rPr>
          <w:sz w:val="24"/>
          <w:szCs w:val="24"/>
        </w:rPr>
        <w:t xml:space="preserve"> Контрольне завдання цієї роботи складається з двох питань із переліку, що наданий у додатку до робочої програми КМ, та задачі. </w:t>
      </w:r>
    </w:p>
    <w:p w14:paraId="67E36329" w14:textId="27F8A64E" w:rsidR="00836DAA" w:rsidRPr="00580CA7" w:rsidRDefault="00B419D7" w:rsidP="00861346">
      <w:pPr>
        <w:tabs>
          <w:tab w:val="left" w:pos="284"/>
        </w:tabs>
        <w:ind w:left="266" w:firstLine="443"/>
        <w:jc w:val="both"/>
        <w:rPr>
          <w:sz w:val="24"/>
          <w:szCs w:val="24"/>
        </w:rPr>
      </w:pPr>
      <w:r w:rsidRPr="00580CA7">
        <w:rPr>
          <w:sz w:val="24"/>
          <w:szCs w:val="24"/>
        </w:rPr>
        <w:t xml:space="preserve">Відповідь на кожне запитання </w:t>
      </w:r>
      <w:r w:rsidR="009D5DB3">
        <w:rPr>
          <w:sz w:val="24"/>
          <w:szCs w:val="24"/>
        </w:rPr>
        <w:t xml:space="preserve">і задачу </w:t>
      </w:r>
      <w:r w:rsidRPr="00580CA7">
        <w:rPr>
          <w:sz w:val="24"/>
          <w:szCs w:val="24"/>
        </w:rPr>
        <w:t>оцінюється у 15 балів за такими критеріями:</w:t>
      </w:r>
    </w:p>
    <w:p w14:paraId="332AA790" w14:textId="25553DC6" w:rsidR="009B09ED" w:rsidRPr="00580CA7" w:rsidRDefault="009B09ED" w:rsidP="00A56ACE">
      <w:pPr>
        <w:numPr>
          <w:ilvl w:val="0"/>
          <w:numId w:val="7"/>
        </w:numPr>
        <w:tabs>
          <w:tab w:val="left" w:pos="567"/>
        </w:tabs>
        <w:spacing w:line="264" w:lineRule="auto"/>
        <w:ind w:left="1276" w:hanging="301"/>
        <w:rPr>
          <w:sz w:val="24"/>
          <w:szCs w:val="26"/>
        </w:rPr>
      </w:pPr>
      <w:r w:rsidRPr="00580CA7">
        <w:rPr>
          <w:sz w:val="24"/>
          <w:szCs w:val="26"/>
        </w:rPr>
        <w:t>«відмінно», повна відповідь (не менше 90% потрібної інформації) 1</w:t>
      </w:r>
      <w:r w:rsidR="00ED3EF7" w:rsidRPr="00580CA7">
        <w:rPr>
          <w:sz w:val="24"/>
          <w:szCs w:val="26"/>
        </w:rPr>
        <w:t>4</w:t>
      </w:r>
      <w:r w:rsidRPr="00580CA7">
        <w:rPr>
          <w:sz w:val="24"/>
          <w:szCs w:val="26"/>
        </w:rPr>
        <w:t>-</w:t>
      </w:r>
      <w:r w:rsidR="00ED3EF7" w:rsidRPr="00580CA7">
        <w:rPr>
          <w:sz w:val="24"/>
          <w:szCs w:val="26"/>
        </w:rPr>
        <w:t>15</w:t>
      </w:r>
      <w:r w:rsidRPr="00580CA7">
        <w:rPr>
          <w:sz w:val="24"/>
          <w:szCs w:val="26"/>
        </w:rPr>
        <w:t xml:space="preserve"> балів;</w:t>
      </w:r>
    </w:p>
    <w:p w14:paraId="066B1AA7" w14:textId="6C1F3F46" w:rsidR="009B09ED" w:rsidRPr="00580CA7" w:rsidRDefault="009B09ED" w:rsidP="00A56ACE">
      <w:pPr>
        <w:numPr>
          <w:ilvl w:val="0"/>
          <w:numId w:val="7"/>
        </w:numPr>
        <w:tabs>
          <w:tab w:val="left" w:pos="567"/>
        </w:tabs>
        <w:spacing w:line="264" w:lineRule="auto"/>
        <w:ind w:left="1276" w:hanging="301"/>
        <w:rPr>
          <w:sz w:val="24"/>
          <w:szCs w:val="26"/>
        </w:rPr>
      </w:pPr>
      <w:r w:rsidRPr="00580CA7">
        <w:rPr>
          <w:sz w:val="24"/>
          <w:szCs w:val="26"/>
        </w:rPr>
        <w:t>«добре», достатньо повна відповідь (не менше 75% потрібної інформації, або незначні неточності)  1</w:t>
      </w:r>
      <w:r w:rsidR="00ED3EF7" w:rsidRPr="00580CA7">
        <w:rPr>
          <w:sz w:val="24"/>
          <w:szCs w:val="26"/>
        </w:rPr>
        <w:t>1-13</w:t>
      </w:r>
      <w:r w:rsidRPr="00580CA7">
        <w:rPr>
          <w:sz w:val="24"/>
          <w:szCs w:val="26"/>
        </w:rPr>
        <w:t xml:space="preserve"> балів;</w:t>
      </w:r>
    </w:p>
    <w:p w14:paraId="55EA3C41" w14:textId="2358C648" w:rsidR="009B09ED" w:rsidRPr="00580CA7" w:rsidRDefault="009B09ED" w:rsidP="00A56ACE">
      <w:pPr>
        <w:numPr>
          <w:ilvl w:val="0"/>
          <w:numId w:val="7"/>
        </w:numPr>
        <w:tabs>
          <w:tab w:val="left" w:pos="567"/>
        </w:tabs>
        <w:spacing w:line="264" w:lineRule="auto"/>
        <w:ind w:left="1276" w:hanging="301"/>
        <w:rPr>
          <w:sz w:val="24"/>
          <w:szCs w:val="26"/>
        </w:rPr>
      </w:pPr>
      <w:r w:rsidRPr="00580CA7">
        <w:rPr>
          <w:sz w:val="24"/>
          <w:szCs w:val="26"/>
        </w:rPr>
        <w:t xml:space="preserve">«задовільно», неповна відповідь (не менше 60% потрібної інформації та деякі помилки) </w:t>
      </w:r>
      <w:r w:rsidR="00F74D8E" w:rsidRPr="00580CA7">
        <w:rPr>
          <w:sz w:val="24"/>
          <w:szCs w:val="26"/>
        </w:rPr>
        <w:t>9</w:t>
      </w:r>
      <w:r w:rsidRPr="00580CA7">
        <w:rPr>
          <w:sz w:val="24"/>
          <w:szCs w:val="26"/>
        </w:rPr>
        <w:t>-1</w:t>
      </w:r>
      <w:r w:rsidR="00F74D8E" w:rsidRPr="00580CA7">
        <w:rPr>
          <w:sz w:val="24"/>
          <w:szCs w:val="26"/>
        </w:rPr>
        <w:t>0</w:t>
      </w:r>
      <w:r w:rsidRPr="00580CA7">
        <w:rPr>
          <w:sz w:val="24"/>
          <w:szCs w:val="26"/>
        </w:rPr>
        <w:t xml:space="preserve"> балів;</w:t>
      </w:r>
    </w:p>
    <w:p w14:paraId="16165D50" w14:textId="77777777" w:rsidR="009B09ED" w:rsidRPr="00580CA7" w:rsidRDefault="009B09ED" w:rsidP="00A56ACE">
      <w:pPr>
        <w:numPr>
          <w:ilvl w:val="0"/>
          <w:numId w:val="7"/>
        </w:numPr>
        <w:tabs>
          <w:tab w:val="left" w:pos="567"/>
        </w:tabs>
        <w:spacing w:line="264" w:lineRule="auto"/>
        <w:ind w:left="1276" w:hanging="301"/>
        <w:rPr>
          <w:sz w:val="24"/>
          <w:szCs w:val="26"/>
        </w:rPr>
      </w:pPr>
      <w:r w:rsidRPr="00580CA7">
        <w:rPr>
          <w:sz w:val="24"/>
          <w:szCs w:val="26"/>
        </w:rPr>
        <w:t>«незадовільно», відповідь не відповідає умовам на «задовільно» – 0 балів.</w:t>
      </w:r>
    </w:p>
    <w:p w14:paraId="52298960" w14:textId="77777777" w:rsidR="00185043" w:rsidRPr="0062631D" w:rsidRDefault="00185043" w:rsidP="00861346">
      <w:pPr>
        <w:spacing w:line="264" w:lineRule="auto"/>
        <w:ind w:left="266" w:hanging="266"/>
        <w:jc w:val="both"/>
        <w:rPr>
          <w:sz w:val="14"/>
          <w:szCs w:val="16"/>
        </w:rPr>
      </w:pPr>
    </w:p>
    <w:p w14:paraId="3743D20E" w14:textId="7FD92586" w:rsidR="001B1908" w:rsidRPr="00580CA7" w:rsidRDefault="00861346" w:rsidP="00861346">
      <w:pPr>
        <w:spacing w:line="264" w:lineRule="auto"/>
        <w:ind w:left="266" w:hanging="26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 </w:t>
      </w:r>
      <w:r w:rsidR="001B1908" w:rsidRPr="00580CA7">
        <w:rPr>
          <w:sz w:val="24"/>
          <w:szCs w:val="26"/>
        </w:rPr>
        <w:t>Таблиця переведення рейтингових балів до оцінок:</w:t>
      </w:r>
    </w:p>
    <w:p w14:paraId="3FDE2BEB" w14:textId="77777777" w:rsidR="001B1908" w:rsidRPr="0062631D" w:rsidRDefault="001B1908" w:rsidP="001B1908">
      <w:pPr>
        <w:spacing w:line="264" w:lineRule="auto"/>
        <w:ind w:firstLine="567"/>
        <w:jc w:val="both"/>
        <w:rPr>
          <w:sz w:val="10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693"/>
      </w:tblGrid>
      <w:tr w:rsidR="00580CA7" w:rsidRPr="00580CA7" w14:paraId="59C22854" w14:textId="77777777" w:rsidTr="00684C48">
        <w:trPr>
          <w:jc w:val="center"/>
        </w:trPr>
        <w:tc>
          <w:tcPr>
            <w:tcW w:w="6941" w:type="dxa"/>
            <w:vAlign w:val="center"/>
          </w:tcPr>
          <w:p w14:paraId="49479F20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Бали:</w:t>
            </w:r>
          </w:p>
          <w:p w14:paraId="38439869" w14:textId="77777777" w:rsidR="00264F1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Автомат</w:t>
            </w:r>
            <w:r w:rsidR="00264F18" w:rsidRPr="00580CA7">
              <w:rPr>
                <w:sz w:val="24"/>
                <w:szCs w:val="26"/>
              </w:rPr>
              <w:t xml:space="preserve"> (без залікової контрольної роботи)</w:t>
            </w:r>
            <w:r w:rsidRPr="00580CA7">
              <w:rPr>
                <w:sz w:val="24"/>
                <w:szCs w:val="26"/>
              </w:rPr>
              <w:t>:</w:t>
            </w:r>
          </w:p>
          <w:p w14:paraId="0ECB82A4" w14:textId="70660B2D" w:rsidR="00A6242B" w:rsidRPr="00580CA7" w:rsidRDefault="00A6242B" w:rsidP="00775831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 xml:space="preserve">тести на </w:t>
            </w:r>
            <w:r w:rsidR="001B1908" w:rsidRPr="00580CA7">
              <w:rPr>
                <w:sz w:val="24"/>
                <w:szCs w:val="26"/>
              </w:rPr>
              <w:t>лекції +</w:t>
            </w:r>
            <w:r w:rsidR="00775831" w:rsidRPr="00580CA7">
              <w:rPr>
                <w:sz w:val="24"/>
                <w:szCs w:val="26"/>
              </w:rPr>
              <w:t xml:space="preserve"> лабораторні роботи + МКР + РР</w:t>
            </w:r>
          </w:p>
          <w:p w14:paraId="1BC97634" w14:textId="19A26A58" w:rsidR="001B1908" w:rsidRPr="00580CA7" w:rsidRDefault="00297D46" w:rsidP="00297D46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а</w:t>
            </w:r>
            <w:r w:rsidR="001B1908" w:rsidRPr="00580CA7">
              <w:rPr>
                <w:sz w:val="24"/>
                <w:szCs w:val="26"/>
              </w:rPr>
              <w:t>бо</w:t>
            </w:r>
            <w:r w:rsidRPr="00580CA7">
              <w:rPr>
                <w:sz w:val="24"/>
                <w:szCs w:val="26"/>
              </w:rPr>
              <w:t xml:space="preserve"> з заліковою контрольною роботою</w:t>
            </w:r>
            <w:r w:rsidR="00725966" w:rsidRPr="00580CA7">
              <w:rPr>
                <w:sz w:val="24"/>
                <w:szCs w:val="26"/>
              </w:rPr>
              <w:t>:</w:t>
            </w:r>
          </w:p>
          <w:p w14:paraId="1AC86E6D" w14:textId="08B50735" w:rsidR="001B1908" w:rsidRPr="00580CA7" w:rsidRDefault="00297D46" w:rsidP="00297D46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лабораторні роботи + РР</w:t>
            </w:r>
            <w:r w:rsidR="001B1908" w:rsidRPr="00580CA7">
              <w:rPr>
                <w:sz w:val="24"/>
                <w:szCs w:val="26"/>
              </w:rPr>
              <w:t xml:space="preserve"> + </w:t>
            </w:r>
            <w:r w:rsidR="00725966" w:rsidRPr="00580CA7">
              <w:rPr>
                <w:sz w:val="24"/>
                <w:szCs w:val="26"/>
              </w:rPr>
              <w:t>з</w:t>
            </w:r>
            <w:r w:rsidR="001B1908" w:rsidRPr="00580CA7">
              <w:rPr>
                <w:sz w:val="24"/>
                <w:szCs w:val="26"/>
              </w:rPr>
              <w:t>алікова контрольна робота</w:t>
            </w:r>
          </w:p>
        </w:tc>
        <w:tc>
          <w:tcPr>
            <w:tcW w:w="2693" w:type="dxa"/>
            <w:vAlign w:val="center"/>
          </w:tcPr>
          <w:p w14:paraId="164114A8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Оцінка</w:t>
            </w:r>
          </w:p>
        </w:tc>
      </w:tr>
      <w:tr w:rsidR="00580CA7" w:rsidRPr="00580CA7" w14:paraId="1AD77C7C" w14:textId="77777777" w:rsidTr="00684C48">
        <w:trPr>
          <w:cantSplit/>
          <w:jc w:val="center"/>
        </w:trPr>
        <w:tc>
          <w:tcPr>
            <w:tcW w:w="6941" w:type="dxa"/>
            <w:vAlign w:val="center"/>
          </w:tcPr>
          <w:p w14:paraId="0891FA4E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100…95</w:t>
            </w:r>
          </w:p>
        </w:tc>
        <w:tc>
          <w:tcPr>
            <w:tcW w:w="2693" w:type="dxa"/>
            <w:vAlign w:val="center"/>
          </w:tcPr>
          <w:p w14:paraId="633C495E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Відмінно</w:t>
            </w:r>
          </w:p>
        </w:tc>
      </w:tr>
      <w:tr w:rsidR="00580CA7" w:rsidRPr="00580CA7" w14:paraId="421E80D2" w14:textId="77777777" w:rsidTr="00684C48">
        <w:trPr>
          <w:cantSplit/>
          <w:jc w:val="center"/>
        </w:trPr>
        <w:tc>
          <w:tcPr>
            <w:tcW w:w="6941" w:type="dxa"/>
            <w:vAlign w:val="center"/>
          </w:tcPr>
          <w:p w14:paraId="57CF52A6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94…85</w:t>
            </w:r>
          </w:p>
        </w:tc>
        <w:tc>
          <w:tcPr>
            <w:tcW w:w="2693" w:type="dxa"/>
            <w:vAlign w:val="center"/>
          </w:tcPr>
          <w:p w14:paraId="47A28D96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Дуже добре</w:t>
            </w:r>
          </w:p>
        </w:tc>
      </w:tr>
      <w:tr w:rsidR="00580CA7" w:rsidRPr="00580CA7" w14:paraId="51771466" w14:textId="77777777" w:rsidTr="00684C48">
        <w:trPr>
          <w:cantSplit/>
          <w:jc w:val="center"/>
        </w:trPr>
        <w:tc>
          <w:tcPr>
            <w:tcW w:w="6941" w:type="dxa"/>
            <w:vAlign w:val="center"/>
          </w:tcPr>
          <w:p w14:paraId="2740BD26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84…75</w:t>
            </w:r>
          </w:p>
        </w:tc>
        <w:tc>
          <w:tcPr>
            <w:tcW w:w="2693" w:type="dxa"/>
            <w:vAlign w:val="center"/>
          </w:tcPr>
          <w:p w14:paraId="79A531DE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Добре</w:t>
            </w:r>
          </w:p>
        </w:tc>
      </w:tr>
      <w:tr w:rsidR="00580CA7" w:rsidRPr="00580CA7" w14:paraId="4089F5A5" w14:textId="77777777" w:rsidTr="00684C48">
        <w:trPr>
          <w:cantSplit/>
          <w:jc w:val="center"/>
        </w:trPr>
        <w:tc>
          <w:tcPr>
            <w:tcW w:w="6941" w:type="dxa"/>
            <w:vAlign w:val="center"/>
          </w:tcPr>
          <w:p w14:paraId="6056658B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74…65</w:t>
            </w:r>
          </w:p>
        </w:tc>
        <w:tc>
          <w:tcPr>
            <w:tcW w:w="2693" w:type="dxa"/>
            <w:vAlign w:val="center"/>
          </w:tcPr>
          <w:p w14:paraId="6D827330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Задовільно</w:t>
            </w:r>
          </w:p>
        </w:tc>
      </w:tr>
      <w:tr w:rsidR="00580CA7" w:rsidRPr="00580CA7" w14:paraId="6CA51895" w14:textId="77777777" w:rsidTr="00684C48">
        <w:trPr>
          <w:cantSplit/>
          <w:jc w:val="center"/>
        </w:trPr>
        <w:tc>
          <w:tcPr>
            <w:tcW w:w="6941" w:type="dxa"/>
            <w:vAlign w:val="center"/>
          </w:tcPr>
          <w:p w14:paraId="07A18280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64…60</w:t>
            </w:r>
          </w:p>
        </w:tc>
        <w:tc>
          <w:tcPr>
            <w:tcW w:w="2693" w:type="dxa"/>
            <w:vAlign w:val="center"/>
          </w:tcPr>
          <w:p w14:paraId="5A182DE2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Достатньо</w:t>
            </w:r>
          </w:p>
        </w:tc>
      </w:tr>
      <w:tr w:rsidR="00580CA7" w:rsidRPr="00580CA7" w14:paraId="7DADCCFC" w14:textId="77777777" w:rsidTr="00684C48">
        <w:trPr>
          <w:jc w:val="center"/>
        </w:trPr>
        <w:tc>
          <w:tcPr>
            <w:tcW w:w="6941" w:type="dxa"/>
            <w:vAlign w:val="center"/>
          </w:tcPr>
          <w:p w14:paraId="14ACF209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Менше 60</w:t>
            </w:r>
          </w:p>
        </w:tc>
        <w:tc>
          <w:tcPr>
            <w:tcW w:w="2693" w:type="dxa"/>
            <w:vAlign w:val="center"/>
          </w:tcPr>
          <w:p w14:paraId="49CDF7F2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Незадовільно</w:t>
            </w:r>
          </w:p>
        </w:tc>
      </w:tr>
      <w:tr w:rsidR="00580CA7" w:rsidRPr="00580CA7" w14:paraId="4931EF68" w14:textId="77777777" w:rsidTr="00684C48">
        <w:trPr>
          <w:jc w:val="center"/>
        </w:trPr>
        <w:tc>
          <w:tcPr>
            <w:tcW w:w="6941" w:type="dxa"/>
            <w:vAlign w:val="center"/>
          </w:tcPr>
          <w:p w14:paraId="0F9DEA18" w14:textId="18F6470A" w:rsidR="001B1908" w:rsidRPr="00580CA7" w:rsidRDefault="009B49D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 xml:space="preserve">РР </w:t>
            </w:r>
            <w:r w:rsidR="001B1908" w:rsidRPr="00580CA7">
              <w:rPr>
                <w:sz w:val="24"/>
                <w:szCs w:val="26"/>
              </w:rPr>
              <w:t>не зараховано</w:t>
            </w:r>
          </w:p>
        </w:tc>
        <w:tc>
          <w:tcPr>
            <w:tcW w:w="2693" w:type="dxa"/>
            <w:vAlign w:val="center"/>
          </w:tcPr>
          <w:p w14:paraId="382A48A7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Не допущено</w:t>
            </w:r>
          </w:p>
        </w:tc>
      </w:tr>
      <w:tr w:rsidR="001B1908" w:rsidRPr="00580CA7" w14:paraId="25160237" w14:textId="77777777" w:rsidTr="00684C48">
        <w:trPr>
          <w:jc w:val="center"/>
        </w:trPr>
        <w:tc>
          <w:tcPr>
            <w:tcW w:w="6941" w:type="dxa"/>
            <w:vAlign w:val="center"/>
          </w:tcPr>
          <w:p w14:paraId="1BBA403A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 xml:space="preserve">не здані всі лабораторні роботи </w:t>
            </w:r>
          </w:p>
        </w:tc>
        <w:tc>
          <w:tcPr>
            <w:tcW w:w="2693" w:type="dxa"/>
            <w:vAlign w:val="center"/>
          </w:tcPr>
          <w:p w14:paraId="533EA392" w14:textId="77777777" w:rsidR="001B1908" w:rsidRPr="00580CA7" w:rsidRDefault="001B1908" w:rsidP="00AC69EA">
            <w:pPr>
              <w:spacing w:line="264" w:lineRule="auto"/>
              <w:jc w:val="center"/>
              <w:rPr>
                <w:sz w:val="24"/>
                <w:szCs w:val="26"/>
              </w:rPr>
            </w:pPr>
            <w:r w:rsidRPr="00580CA7">
              <w:rPr>
                <w:sz w:val="24"/>
                <w:szCs w:val="26"/>
              </w:rPr>
              <w:t>Не допущено</w:t>
            </w:r>
          </w:p>
        </w:tc>
      </w:tr>
    </w:tbl>
    <w:p w14:paraId="585FBA37" w14:textId="77777777" w:rsidR="001B1908" w:rsidRPr="00580CA7" w:rsidRDefault="001B1908" w:rsidP="001B1908">
      <w:pPr>
        <w:rPr>
          <w:sz w:val="24"/>
        </w:rPr>
      </w:pPr>
    </w:p>
    <w:p w14:paraId="6C020932" w14:textId="77777777" w:rsidR="004A6336" w:rsidRPr="00580CA7" w:rsidRDefault="004A6336" w:rsidP="00634817">
      <w:pPr>
        <w:pStyle w:val="1"/>
        <w:spacing w:line="240" w:lineRule="auto"/>
        <w:rPr>
          <w:rFonts w:ascii="Times New Roman" w:hAnsi="Times New Roman"/>
          <w:color w:val="auto"/>
        </w:rPr>
      </w:pPr>
      <w:r w:rsidRPr="00580CA7">
        <w:rPr>
          <w:rFonts w:ascii="Times New Roman" w:hAnsi="Times New Roman"/>
          <w:color w:val="auto"/>
        </w:rPr>
        <w:lastRenderedPageBreak/>
        <w:t>Додаткова інформація з дисципліни</w:t>
      </w:r>
      <w:r w:rsidR="00087AFC" w:rsidRPr="00580CA7">
        <w:rPr>
          <w:rFonts w:ascii="Times New Roman" w:hAnsi="Times New Roman"/>
          <w:color w:val="auto"/>
        </w:rPr>
        <w:t xml:space="preserve"> (освітнього компонента)</w:t>
      </w:r>
    </w:p>
    <w:p w14:paraId="2527B4FB" w14:textId="77777777" w:rsidR="008E43D1" w:rsidRPr="00580CA7" w:rsidRDefault="008E43D1" w:rsidP="00634817">
      <w:pPr>
        <w:spacing w:line="240" w:lineRule="auto"/>
        <w:ind w:firstLine="709"/>
        <w:rPr>
          <w:sz w:val="24"/>
          <w:szCs w:val="24"/>
        </w:rPr>
      </w:pPr>
      <w:r w:rsidRPr="00580CA7">
        <w:rPr>
          <w:rFonts w:eastAsia="Times New Roman"/>
          <w:sz w:val="24"/>
          <w:szCs w:val="24"/>
          <w:lang w:eastAsia="ru-RU"/>
        </w:rPr>
        <w:t xml:space="preserve">Перелік теоретичних питань, які виносяться на Поточний, Календарний та Семестровий контроль наведено в </w:t>
      </w:r>
      <w:proofErr w:type="spellStart"/>
      <w:r w:rsidRPr="00580CA7">
        <w:rPr>
          <w:sz w:val="24"/>
          <w:szCs w:val="24"/>
        </w:rPr>
        <w:t>Google</w:t>
      </w:r>
      <w:proofErr w:type="spellEnd"/>
      <w:r w:rsidRPr="00580CA7">
        <w:rPr>
          <w:sz w:val="24"/>
          <w:szCs w:val="24"/>
        </w:rPr>
        <w:t xml:space="preserve"> </w:t>
      </w:r>
      <w:proofErr w:type="spellStart"/>
      <w:r w:rsidRPr="00580CA7">
        <w:rPr>
          <w:sz w:val="24"/>
          <w:szCs w:val="24"/>
        </w:rPr>
        <w:t>classroom</w:t>
      </w:r>
      <w:proofErr w:type="spellEnd"/>
      <w:r w:rsidRPr="00580CA7">
        <w:rPr>
          <w:sz w:val="24"/>
          <w:szCs w:val="24"/>
        </w:rPr>
        <w:t>.</w:t>
      </w:r>
    </w:p>
    <w:p w14:paraId="7F56D7B9" w14:textId="77777777" w:rsidR="008E43D1" w:rsidRPr="00580CA7" w:rsidRDefault="008E43D1" w:rsidP="00A56ACE">
      <w:pPr>
        <w:spacing w:before="12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580CA7">
        <w:rPr>
          <w:rFonts w:eastAsia="Times New Roman"/>
          <w:b/>
          <w:sz w:val="24"/>
          <w:szCs w:val="24"/>
          <w:lang w:eastAsia="ru-RU"/>
        </w:rPr>
        <w:t xml:space="preserve">Дистанційне навчання: </w:t>
      </w:r>
    </w:p>
    <w:p w14:paraId="419ECC8B" w14:textId="77777777" w:rsidR="008E43D1" w:rsidRPr="00580CA7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 xml:space="preserve">Дистанційне навчання з даної навчальної дисципліни допускається за певною тематикою за умови погодження зі студентами. У разі, якщо невелика кількість студентів має бажання (або через форс-мажорні обставини) пройти онлайн-курс за певною тематикою, вивчення матеріалу у такій формі допускається, але студенти повинні виконати всі завдання, передбачені </w:t>
      </w:r>
      <w:proofErr w:type="spellStart"/>
      <w:r w:rsidRPr="00580CA7">
        <w:rPr>
          <w:rFonts w:eastAsia="Times New Roman"/>
          <w:sz w:val="24"/>
          <w:szCs w:val="24"/>
          <w:lang w:eastAsia="ru-RU"/>
        </w:rPr>
        <w:t>силабусом</w:t>
      </w:r>
      <w:proofErr w:type="spellEnd"/>
      <w:r w:rsidRPr="00580CA7">
        <w:rPr>
          <w:rFonts w:eastAsia="Times New Roman"/>
          <w:sz w:val="24"/>
          <w:szCs w:val="24"/>
          <w:lang w:eastAsia="ru-RU"/>
        </w:rPr>
        <w:t xml:space="preserve"> навчальної дисципліни.</w:t>
      </w:r>
    </w:p>
    <w:p w14:paraId="0419BF8D" w14:textId="77777777" w:rsidR="008E43D1" w:rsidRPr="00580CA7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>Виставлення залікової оцінки та оцінки за контрольні заходи шляхом перенесення результатів проходження онлайн-курсу з даної дисципліни передбачено лише у разі форс-мажорних обставин студентів.</w:t>
      </w:r>
    </w:p>
    <w:p w14:paraId="6AD62989" w14:textId="77777777" w:rsidR="008E43D1" w:rsidRPr="00580CA7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>Виконання деяких тематичних завдань, а також семестрового індивідуального завдання, здійснюється під час самостійної роботи студентів у дистанційному режимі (з можливістю консультування з викладачем через соціальні мережі, електронну пошту тощо).</w:t>
      </w:r>
    </w:p>
    <w:p w14:paraId="35045825" w14:textId="77777777" w:rsidR="008E43D1" w:rsidRPr="00580CA7" w:rsidRDefault="008E43D1" w:rsidP="00A56ACE">
      <w:pPr>
        <w:spacing w:before="12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580CA7">
        <w:rPr>
          <w:rFonts w:eastAsia="Times New Roman"/>
          <w:b/>
          <w:sz w:val="24"/>
          <w:szCs w:val="24"/>
          <w:lang w:eastAsia="ru-RU"/>
        </w:rPr>
        <w:t xml:space="preserve">Інклюзивне навчання: </w:t>
      </w:r>
    </w:p>
    <w:p w14:paraId="02B64229" w14:textId="77777777" w:rsidR="008E43D1" w:rsidRPr="00580CA7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>Навчальна дисципліна «</w:t>
      </w:r>
      <w:r w:rsidR="003C456F" w:rsidRPr="00580CA7">
        <w:rPr>
          <w:rFonts w:eastAsia="Times New Roman"/>
          <w:sz w:val="24"/>
          <w:szCs w:val="24"/>
          <w:lang w:eastAsia="ru-RU"/>
        </w:rPr>
        <w:t>Основи теплотехніки</w:t>
      </w:r>
      <w:r w:rsidRPr="00580CA7">
        <w:rPr>
          <w:rFonts w:eastAsia="Times New Roman"/>
          <w:sz w:val="24"/>
          <w:szCs w:val="24"/>
          <w:lang w:eastAsia="ru-RU"/>
        </w:rPr>
        <w:t>»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14:paraId="2514D3A5" w14:textId="77777777" w:rsidR="008E43D1" w:rsidRPr="00580CA7" w:rsidRDefault="008E43D1" w:rsidP="00A56ACE">
      <w:pPr>
        <w:spacing w:before="12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580CA7">
        <w:rPr>
          <w:rFonts w:eastAsia="Times New Roman"/>
          <w:b/>
          <w:sz w:val="24"/>
          <w:szCs w:val="24"/>
          <w:lang w:eastAsia="ru-RU"/>
        </w:rPr>
        <w:t xml:space="preserve">Навчання іноземною мовою: </w:t>
      </w:r>
    </w:p>
    <w:p w14:paraId="2B0835FD" w14:textId="77777777" w:rsidR="008E43D1" w:rsidRPr="00580CA7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 xml:space="preserve">Враховуючи специфіку навчальної дисципліни, деякі поняття та навчальний матеріал вивчаються англійською мовою (фрагментарно). Враховуючи </w:t>
      </w:r>
      <w:proofErr w:type="spellStart"/>
      <w:r w:rsidRPr="00580CA7">
        <w:rPr>
          <w:rFonts w:eastAsia="Times New Roman"/>
          <w:sz w:val="24"/>
          <w:szCs w:val="24"/>
          <w:lang w:eastAsia="ru-RU"/>
        </w:rPr>
        <w:t>студентоцентрований</w:t>
      </w:r>
      <w:proofErr w:type="spellEnd"/>
      <w:r w:rsidRPr="00580CA7">
        <w:rPr>
          <w:rFonts w:eastAsia="Times New Roman"/>
          <w:sz w:val="24"/>
          <w:szCs w:val="24"/>
          <w:lang w:eastAsia="ru-RU"/>
        </w:rPr>
        <w:t xml:space="preserve"> підхід, за бажанням студентів, допускається вивчення окремих тем за допомогою відповідних англомовних електронних </w:t>
      </w:r>
      <w:r w:rsidR="003C456F" w:rsidRPr="00580CA7">
        <w:rPr>
          <w:rFonts w:eastAsia="Times New Roman"/>
          <w:sz w:val="24"/>
          <w:szCs w:val="24"/>
          <w:lang w:eastAsia="ru-RU"/>
        </w:rPr>
        <w:t>ресурсів.</w:t>
      </w:r>
    </w:p>
    <w:p w14:paraId="750BFB9B" w14:textId="77777777" w:rsidR="008E43D1" w:rsidRPr="00580CA7" w:rsidRDefault="008E43D1" w:rsidP="00A56ACE">
      <w:pPr>
        <w:spacing w:before="12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580CA7">
        <w:rPr>
          <w:rFonts w:eastAsia="Times New Roman"/>
          <w:b/>
          <w:sz w:val="24"/>
          <w:szCs w:val="24"/>
          <w:lang w:eastAsia="ru-RU"/>
        </w:rPr>
        <w:t>Позааудиторні</w:t>
      </w:r>
      <w:proofErr w:type="spellEnd"/>
      <w:r w:rsidRPr="00580CA7">
        <w:rPr>
          <w:rFonts w:eastAsia="Times New Roman"/>
          <w:b/>
          <w:sz w:val="24"/>
          <w:szCs w:val="24"/>
          <w:lang w:eastAsia="ru-RU"/>
        </w:rPr>
        <w:t xml:space="preserve"> заняття: </w:t>
      </w:r>
    </w:p>
    <w:p w14:paraId="67C05B33" w14:textId="77777777" w:rsidR="008E43D1" w:rsidRPr="004F34F0" w:rsidRDefault="008E43D1" w:rsidP="0063481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0CA7">
        <w:rPr>
          <w:rFonts w:eastAsia="Times New Roman"/>
          <w:sz w:val="24"/>
          <w:szCs w:val="24"/>
          <w:lang w:eastAsia="ru-RU"/>
        </w:rPr>
        <w:t xml:space="preserve">Консультації (індивідуальні та групові) з даної навчальної дисципліни та самостійна </w:t>
      </w:r>
      <w:r w:rsidRPr="004F34F0">
        <w:rPr>
          <w:rFonts w:eastAsia="Times New Roman"/>
          <w:sz w:val="24"/>
          <w:szCs w:val="24"/>
          <w:lang w:eastAsia="ru-RU"/>
        </w:rPr>
        <w:t>робота студентів можуть проводитись за попередньою згодою у науковій лабораторії, в науково-технічній бібліотеці університету та/або у домашніх умовах, відповідно. Навчальний матеріал, передбачений для засвоєння студентом у процесі самостійної роботи, виноситься на підсумковий контроль разом з навчальним матеріалом, що вивчався при проведенні аудиторних навчальних занять.</w:t>
      </w:r>
    </w:p>
    <w:p w14:paraId="597790F6" w14:textId="77777777" w:rsidR="008E43D1" w:rsidRPr="004F34F0" w:rsidRDefault="00740AD8" w:rsidP="00634817">
      <w:pPr>
        <w:spacing w:line="240" w:lineRule="auto"/>
        <w:ind w:firstLine="708"/>
        <w:jc w:val="both"/>
        <w:rPr>
          <w:sz w:val="24"/>
          <w:szCs w:val="24"/>
        </w:rPr>
      </w:pPr>
      <w:r w:rsidRPr="004F34F0">
        <w:rPr>
          <w:sz w:val="24"/>
          <w:szCs w:val="24"/>
        </w:rPr>
        <w:t xml:space="preserve">На початку семестру викладач інформує студентів/слухачів про можливість пройти відповідні безкоштовні (або платні) курси на свій розсуд по тематиці навчальної дисципліни. Після отриманням студентом офіційного сертифікату проходження відповідних курсів, викладач </w:t>
      </w:r>
      <w:r w:rsidR="003C456F" w:rsidRPr="004F34F0">
        <w:rPr>
          <w:sz w:val="24"/>
          <w:szCs w:val="24"/>
        </w:rPr>
        <w:t xml:space="preserve">має право </w:t>
      </w:r>
      <w:r w:rsidRPr="004F34F0">
        <w:rPr>
          <w:sz w:val="24"/>
          <w:szCs w:val="24"/>
        </w:rPr>
        <w:t>зарах</w:t>
      </w:r>
      <w:r w:rsidR="003C456F" w:rsidRPr="004F34F0">
        <w:rPr>
          <w:sz w:val="24"/>
          <w:szCs w:val="24"/>
        </w:rPr>
        <w:t>увати</w:t>
      </w:r>
      <w:r w:rsidRPr="004F34F0">
        <w:rPr>
          <w:sz w:val="24"/>
          <w:szCs w:val="24"/>
        </w:rPr>
        <w:t xml:space="preserve"> відповідну частину курсу (або курс в цілому).</w:t>
      </w:r>
    </w:p>
    <w:p w14:paraId="5B011A9C" w14:textId="77777777" w:rsidR="00B47838" w:rsidRPr="004F34F0" w:rsidRDefault="00B47838" w:rsidP="00634817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466CC6E" w14:textId="77777777" w:rsidR="00AD5593" w:rsidRPr="004F34F0" w:rsidRDefault="00714AB2" w:rsidP="00634817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4F34F0">
        <w:rPr>
          <w:b/>
          <w:bCs/>
          <w:sz w:val="24"/>
          <w:szCs w:val="24"/>
        </w:rPr>
        <w:t>Робочу програму</w:t>
      </w:r>
      <w:r w:rsidR="00AD5593" w:rsidRPr="004F34F0">
        <w:rPr>
          <w:b/>
          <w:bCs/>
          <w:sz w:val="24"/>
          <w:szCs w:val="24"/>
        </w:rPr>
        <w:t xml:space="preserve"> навчальної дисципліни</w:t>
      </w:r>
      <w:r w:rsidR="00F162DC" w:rsidRPr="004F34F0">
        <w:rPr>
          <w:b/>
          <w:bCs/>
          <w:sz w:val="24"/>
          <w:szCs w:val="24"/>
        </w:rPr>
        <w:t xml:space="preserve"> (</w:t>
      </w:r>
      <w:proofErr w:type="spellStart"/>
      <w:r w:rsidR="00F162DC" w:rsidRPr="004F34F0">
        <w:rPr>
          <w:b/>
          <w:bCs/>
          <w:sz w:val="24"/>
          <w:szCs w:val="24"/>
        </w:rPr>
        <w:t>силабус</w:t>
      </w:r>
      <w:proofErr w:type="spellEnd"/>
      <w:r w:rsidR="00F162DC" w:rsidRPr="004F34F0">
        <w:rPr>
          <w:b/>
          <w:bCs/>
          <w:sz w:val="24"/>
          <w:szCs w:val="24"/>
        </w:rPr>
        <w:t>)</w:t>
      </w:r>
      <w:r w:rsidR="005F4692" w:rsidRPr="004F34F0">
        <w:rPr>
          <w:b/>
          <w:bCs/>
          <w:sz w:val="24"/>
          <w:szCs w:val="24"/>
        </w:rPr>
        <w:t>:</w:t>
      </w:r>
    </w:p>
    <w:p w14:paraId="06BD782C" w14:textId="77777777" w:rsidR="00BA590A" w:rsidRPr="004F34F0" w:rsidRDefault="001D56C1" w:rsidP="00634817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4F34F0">
        <w:rPr>
          <w:b/>
          <w:bCs/>
          <w:sz w:val="24"/>
          <w:szCs w:val="24"/>
        </w:rPr>
        <w:t>С</w:t>
      </w:r>
      <w:r w:rsidR="00B47838" w:rsidRPr="004F34F0">
        <w:rPr>
          <w:b/>
          <w:bCs/>
          <w:sz w:val="24"/>
          <w:szCs w:val="24"/>
        </w:rPr>
        <w:t>кладено</w:t>
      </w:r>
      <w:r w:rsidR="00B47838" w:rsidRPr="004F34F0">
        <w:rPr>
          <w:sz w:val="24"/>
          <w:szCs w:val="24"/>
        </w:rPr>
        <w:t xml:space="preserve"> </w:t>
      </w:r>
      <w:r w:rsidR="008361DA" w:rsidRPr="004F34F0">
        <w:rPr>
          <w:sz w:val="24"/>
          <w:szCs w:val="24"/>
        </w:rPr>
        <w:t>доцент</w:t>
      </w:r>
      <w:r w:rsidR="00F677B9" w:rsidRPr="004F34F0">
        <w:rPr>
          <w:sz w:val="24"/>
          <w:szCs w:val="24"/>
        </w:rPr>
        <w:t xml:space="preserve">, </w:t>
      </w:r>
      <w:proofErr w:type="spellStart"/>
      <w:r w:rsidR="008361DA" w:rsidRPr="004F34F0">
        <w:rPr>
          <w:sz w:val="24"/>
          <w:szCs w:val="24"/>
        </w:rPr>
        <w:t>к.т.н</w:t>
      </w:r>
      <w:proofErr w:type="spellEnd"/>
      <w:r w:rsidR="008361DA" w:rsidRPr="004F34F0">
        <w:rPr>
          <w:sz w:val="24"/>
          <w:szCs w:val="24"/>
        </w:rPr>
        <w:t>.</w:t>
      </w:r>
      <w:r w:rsidR="00C301EF" w:rsidRPr="004F34F0">
        <w:rPr>
          <w:sz w:val="24"/>
          <w:szCs w:val="24"/>
        </w:rPr>
        <w:t xml:space="preserve">, </w:t>
      </w:r>
      <w:r w:rsidR="008361DA" w:rsidRPr="004F34F0">
        <w:rPr>
          <w:sz w:val="24"/>
          <w:szCs w:val="24"/>
        </w:rPr>
        <w:t>доцент</w:t>
      </w:r>
      <w:r w:rsidR="00C301EF" w:rsidRPr="004F34F0">
        <w:rPr>
          <w:sz w:val="24"/>
          <w:szCs w:val="24"/>
        </w:rPr>
        <w:t xml:space="preserve">, </w:t>
      </w:r>
      <w:proofErr w:type="spellStart"/>
      <w:r w:rsidR="00395119">
        <w:rPr>
          <w:sz w:val="24"/>
          <w:szCs w:val="24"/>
        </w:rPr>
        <w:t>Єщенко</w:t>
      </w:r>
      <w:proofErr w:type="spellEnd"/>
      <w:r w:rsidR="003C456F" w:rsidRPr="004F34F0">
        <w:rPr>
          <w:sz w:val="24"/>
          <w:szCs w:val="24"/>
        </w:rPr>
        <w:t xml:space="preserve"> </w:t>
      </w:r>
      <w:r w:rsidR="00395119">
        <w:rPr>
          <w:sz w:val="24"/>
          <w:szCs w:val="24"/>
        </w:rPr>
        <w:t>О</w:t>
      </w:r>
      <w:r w:rsidR="003C456F" w:rsidRPr="004F34F0">
        <w:rPr>
          <w:sz w:val="24"/>
          <w:szCs w:val="24"/>
        </w:rPr>
        <w:t>.</w:t>
      </w:r>
      <w:r w:rsidR="00395119">
        <w:rPr>
          <w:sz w:val="24"/>
          <w:szCs w:val="24"/>
        </w:rPr>
        <w:t>І</w:t>
      </w:r>
      <w:r w:rsidR="003C456F" w:rsidRPr="004F34F0">
        <w:rPr>
          <w:sz w:val="24"/>
          <w:szCs w:val="24"/>
        </w:rPr>
        <w:t>.</w:t>
      </w:r>
    </w:p>
    <w:p w14:paraId="2DB7EC27" w14:textId="77777777" w:rsidR="007B4C98" w:rsidRPr="007B4C98" w:rsidRDefault="007B4C98" w:rsidP="007B4C98">
      <w:pPr>
        <w:spacing w:before="120"/>
        <w:jc w:val="both"/>
        <w:rPr>
          <w:rFonts w:eastAsia="Times New Roman"/>
          <w:sz w:val="24"/>
          <w:szCs w:val="24"/>
        </w:rPr>
      </w:pPr>
      <w:r w:rsidRPr="007B4C98">
        <w:rPr>
          <w:rFonts w:eastAsia="Times New Roman"/>
          <w:b/>
          <w:bCs/>
          <w:sz w:val="24"/>
          <w:szCs w:val="24"/>
        </w:rPr>
        <w:t xml:space="preserve">Ухвалено </w:t>
      </w:r>
      <w:r w:rsidRPr="007B4C98">
        <w:rPr>
          <w:rFonts w:eastAsia="Times New Roman"/>
          <w:sz w:val="24"/>
          <w:szCs w:val="24"/>
        </w:rPr>
        <w:t>кафедрою ТАЕ (протокол №17 від 15.06.</w:t>
      </w:r>
      <w:r w:rsidRPr="007B4C98">
        <w:rPr>
          <w:rFonts w:eastAsia="Times New Roman"/>
          <w:color w:val="000000"/>
          <w:sz w:val="24"/>
          <w:szCs w:val="24"/>
        </w:rPr>
        <w:t>2022 р.</w:t>
      </w:r>
      <w:r w:rsidRPr="007B4C98">
        <w:rPr>
          <w:rFonts w:eastAsia="Times New Roman"/>
          <w:color w:val="0070C0"/>
          <w:sz w:val="24"/>
          <w:szCs w:val="24"/>
        </w:rPr>
        <w:t>)</w:t>
      </w:r>
    </w:p>
    <w:p w14:paraId="03EB688B" w14:textId="77777777" w:rsidR="007B4C98" w:rsidRPr="007B4C98" w:rsidRDefault="007B4C98" w:rsidP="007B4C98">
      <w:pPr>
        <w:jc w:val="both"/>
        <w:rPr>
          <w:rFonts w:eastAsia="Times New Roman"/>
          <w:color w:val="000000"/>
          <w:sz w:val="24"/>
          <w:szCs w:val="24"/>
        </w:rPr>
      </w:pPr>
      <w:r w:rsidRPr="007B4C98">
        <w:rPr>
          <w:rFonts w:eastAsia="Times New Roman"/>
          <w:b/>
          <w:bCs/>
          <w:sz w:val="24"/>
          <w:szCs w:val="24"/>
        </w:rPr>
        <w:t xml:space="preserve">Погоджено </w:t>
      </w:r>
      <w:r w:rsidRPr="007B4C98">
        <w:rPr>
          <w:rFonts w:eastAsia="Times New Roman"/>
          <w:sz w:val="24"/>
          <w:szCs w:val="24"/>
        </w:rPr>
        <w:t>методичною комісією НН ІАТЕ (протокол № 9 від 27.06</w:t>
      </w:r>
      <w:r w:rsidRPr="007B4C98">
        <w:rPr>
          <w:rFonts w:eastAsia="Times New Roman"/>
          <w:color w:val="0070C0"/>
          <w:sz w:val="24"/>
          <w:szCs w:val="24"/>
        </w:rPr>
        <w:t>.</w:t>
      </w:r>
      <w:r w:rsidRPr="007B4C98">
        <w:rPr>
          <w:rFonts w:eastAsia="Times New Roman"/>
          <w:color w:val="000000"/>
          <w:sz w:val="24"/>
          <w:szCs w:val="24"/>
        </w:rPr>
        <w:t>2022 р.)</w:t>
      </w:r>
    </w:p>
    <w:p w14:paraId="79163DD6" w14:textId="77777777" w:rsidR="00382C7F" w:rsidRPr="004F34F0" w:rsidRDefault="007B4C98" w:rsidP="007B4C98">
      <w:pPr>
        <w:spacing w:after="120"/>
        <w:jc w:val="both"/>
        <w:rPr>
          <w:bCs/>
          <w:sz w:val="24"/>
          <w:szCs w:val="24"/>
        </w:rPr>
      </w:pPr>
      <w:r w:rsidRPr="007B4C98">
        <w:rPr>
          <w:rFonts w:eastAsia="Times New Roman"/>
          <w:b/>
          <w:bCs/>
          <w:sz w:val="24"/>
          <w:szCs w:val="24"/>
        </w:rPr>
        <w:t xml:space="preserve">Погоджено </w:t>
      </w:r>
      <w:r w:rsidRPr="007B4C98">
        <w:rPr>
          <w:rFonts w:eastAsia="Times New Roman"/>
          <w:sz w:val="24"/>
          <w:szCs w:val="24"/>
        </w:rPr>
        <w:t>методичною комісією НН ММІ (протокол №11 від 29.08.2022 р.)</w:t>
      </w:r>
    </w:p>
    <w:sectPr w:rsidR="00382C7F" w:rsidRPr="004F34F0" w:rsidSect="00B93844">
      <w:pgSz w:w="11906" w:h="16838"/>
      <w:pgMar w:top="851" w:right="680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28F8" w14:textId="77777777" w:rsidR="00FD6BF7" w:rsidRDefault="00FD6BF7" w:rsidP="004E0EDF">
      <w:pPr>
        <w:spacing w:line="240" w:lineRule="auto"/>
      </w:pPr>
      <w:r>
        <w:separator/>
      </w:r>
    </w:p>
  </w:endnote>
  <w:endnote w:type="continuationSeparator" w:id="0">
    <w:p w14:paraId="68888D65" w14:textId="77777777" w:rsidR="00FD6BF7" w:rsidRDefault="00FD6BF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51C8" w14:textId="77777777" w:rsidR="00FD6BF7" w:rsidRDefault="00FD6BF7" w:rsidP="004E0EDF">
      <w:pPr>
        <w:spacing w:line="240" w:lineRule="auto"/>
      </w:pPr>
      <w:r>
        <w:separator/>
      </w:r>
    </w:p>
  </w:footnote>
  <w:footnote w:type="continuationSeparator" w:id="0">
    <w:p w14:paraId="20C6C1FC" w14:textId="77777777" w:rsidR="00FD6BF7" w:rsidRDefault="00FD6BF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934"/>
    <w:multiLevelType w:val="hybridMultilevel"/>
    <w:tmpl w:val="30DE38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238F6"/>
    <w:multiLevelType w:val="hybridMultilevel"/>
    <w:tmpl w:val="0FA47B36"/>
    <w:lvl w:ilvl="0" w:tplc="BD420F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ED3"/>
    <w:multiLevelType w:val="hybridMultilevel"/>
    <w:tmpl w:val="865AC6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BA1"/>
    <w:multiLevelType w:val="hybridMultilevel"/>
    <w:tmpl w:val="2B7EF5F6"/>
    <w:lvl w:ilvl="0" w:tplc="CC00CF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86F4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13527C"/>
    <w:multiLevelType w:val="hybridMultilevel"/>
    <w:tmpl w:val="831ADE0C"/>
    <w:lvl w:ilvl="0" w:tplc="D68A0B94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7FB457B"/>
    <w:multiLevelType w:val="hybridMultilevel"/>
    <w:tmpl w:val="3BE8C04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C02B0"/>
    <w:multiLevelType w:val="hybridMultilevel"/>
    <w:tmpl w:val="DC2E8AD8"/>
    <w:lvl w:ilvl="0" w:tplc="154E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6CD3"/>
    <w:multiLevelType w:val="hybridMultilevel"/>
    <w:tmpl w:val="6108E256"/>
    <w:lvl w:ilvl="0" w:tplc="BD420F60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620935"/>
    <w:multiLevelType w:val="hybridMultilevel"/>
    <w:tmpl w:val="E0245E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36F"/>
    <w:multiLevelType w:val="multilevel"/>
    <w:tmpl w:val="0CC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D01B5"/>
    <w:multiLevelType w:val="hybridMultilevel"/>
    <w:tmpl w:val="6C92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14D0"/>
    <w:multiLevelType w:val="hybridMultilevel"/>
    <w:tmpl w:val="347E2B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6259"/>
    <w:multiLevelType w:val="hybridMultilevel"/>
    <w:tmpl w:val="DB725ED0"/>
    <w:lvl w:ilvl="0" w:tplc="BD420F60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AD05B8"/>
    <w:multiLevelType w:val="hybridMultilevel"/>
    <w:tmpl w:val="11C8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95C1E"/>
    <w:multiLevelType w:val="singleLevel"/>
    <w:tmpl w:val="CB04016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75F6346"/>
    <w:multiLevelType w:val="multilevel"/>
    <w:tmpl w:val="5F7C6E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D84A64"/>
    <w:multiLevelType w:val="hybridMultilevel"/>
    <w:tmpl w:val="39721C7A"/>
    <w:lvl w:ilvl="0" w:tplc="781A113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7C440D"/>
    <w:multiLevelType w:val="hybridMultilevel"/>
    <w:tmpl w:val="D958983A"/>
    <w:lvl w:ilvl="0" w:tplc="925072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8A4361"/>
    <w:multiLevelType w:val="hybridMultilevel"/>
    <w:tmpl w:val="7C3EC81A"/>
    <w:lvl w:ilvl="0" w:tplc="76E6E61C">
      <w:start w:val="1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2475AE9"/>
    <w:multiLevelType w:val="hybridMultilevel"/>
    <w:tmpl w:val="D17E8736"/>
    <w:lvl w:ilvl="0" w:tplc="0422000F">
      <w:start w:val="1"/>
      <w:numFmt w:val="decimal"/>
      <w:lvlText w:val="%1."/>
      <w:lvlJc w:val="left"/>
      <w:pPr>
        <w:ind w:left="347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351356"/>
    <w:multiLevelType w:val="hybridMultilevel"/>
    <w:tmpl w:val="900A7C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83814">
    <w:abstractNumId w:val="22"/>
  </w:num>
  <w:num w:numId="2" w16cid:durableId="1335496909">
    <w:abstractNumId w:val="10"/>
  </w:num>
  <w:num w:numId="3" w16cid:durableId="594944709">
    <w:abstractNumId w:val="18"/>
  </w:num>
  <w:num w:numId="4" w16cid:durableId="1281035032">
    <w:abstractNumId w:val="19"/>
  </w:num>
  <w:num w:numId="5" w16cid:durableId="2118019112">
    <w:abstractNumId w:val="0"/>
  </w:num>
  <w:num w:numId="6" w16cid:durableId="555434169">
    <w:abstractNumId w:val="20"/>
  </w:num>
  <w:num w:numId="7" w16cid:durableId="2070761855">
    <w:abstractNumId w:val="4"/>
  </w:num>
  <w:num w:numId="8" w16cid:durableId="1309826502">
    <w:abstractNumId w:val="1"/>
  </w:num>
  <w:num w:numId="9" w16cid:durableId="807360015">
    <w:abstractNumId w:val="13"/>
  </w:num>
  <w:num w:numId="10" w16cid:durableId="445540830">
    <w:abstractNumId w:val="6"/>
  </w:num>
  <w:num w:numId="11" w16cid:durableId="566234636">
    <w:abstractNumId w:val="16"/>
  </w:num>
  <w:num w:numId="12" w16cid:durableId="877821508">
    <w:abstractNumId w:val="5"/>
  </w:num>
  <w:num w:numId="13" w16cid:durableId="1047726962">
    <w:abstractNumId w:val="18"/>
  </w:num>
  <w:num w:numId="14" w16cid:durableId="823157093">
    <w:abstractNumId w:val="19"/>
  </w:num>
  <w:num w:numId="15" w16cid:durableId="1906065943">
    <w:abstractNumId w:val="8"/>
  </w:num>
  <w:num w:numId="16" w16cid:durableId="2071801675">
    <w:abstractNumId w:val="14"/>
  </w:num>
  <w:num w:numId="17" w16cid:durableId="1582062822">
    <w:abstractNumId w:val="11"/>
  </w:num>
  <w:num w:numId="18" w16cid:durableId="494079082">
    <w:abstractNumId w:val="7"/>
  </w:num>
  <w:num w:numId="19" w16cid:durableId="1140876692">
    <w:abstractNumId w:val="17"/>
  </w:num>
  <w:num w:numId="20" w16cid:durableId="1679650348">
    <w:abstractNumId w:val="15"/>
  </w:num>
  <w:num w:numId="21" w16cid:durableId="966543967">
    <w:abstractNumId w:val="12"/>
  </w:num>
  <w:num w:numId="22" w16cid:durableId="2107841388">
    <w:abstractNumId w:val="9"/>
  </w:num>
  <w:num w:numId="23" w16cid:durableId="2022318126">
    <w:abstractNumId w:val="21"/>
  </w:num>
  <w:num w:numId="24" w16cid:durableId="1128352476">
    <w:abstractNumId w:val="2"/>
  </w:num>
  <w:num w:numId="25" w16cid:durableId="129152093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00D73"/>
    <w:rsid w:val="000061AF"/>
    <w:rsid w:val="00007AC0"/>
    <w:rsid w:val="00011889"/>
    <w:rsid w:val="00012250"/>
    <w:rsid w:val="00015649"/>
    <w:rsid w:val="00020169"/>
    <w:rsid w:val="0002052A"/>
    <w:rsid w:val="000353C2"/>
    <w:rsid w:val="000365B7"/>
    <w:rsid w:val="0004023F"/>
    <w:rsid w:val="00050FD7"/>
    <w:rsid w:val="000571DE"/>
    <w:rsid w:val="00065C92"/>
    <w:rsid w:val="000710BB"/>
    <w:rsid w:val="00075ABB"/>
    <w:rsid w:val="00087AFC"/>
    <w:rsid w:val="000A3053"/>
    <w:rsid w:val="000B3BE5"/>
    <w:rsid w:val="000B60EC"/>
    <w:rsid w:val="000B6A12"/>
    <w:rsid w:val="000C40A0"/>
    <w:rsid w:val="000C50B6"/>
    <w:rsid w:val="000C56ED"/>
    <w:rsid w:val="000D1F73"/>
    <w:rsid w:val="000E5D59"/>
    <w:rsid w:val="000E7546"/>
    <w:rsid w:val="000F01A9"/>
    <w:rsid w:val="000F3E16"/>
    <w:rsid w:val="000F44A5"/>
    <w:rsid w:val="001116C7"/>
    <w:rsid w:val="00117F95"/>
    <w:rsid w:val="001236A2"/>
    <w:rsid w:val="00126334"/>
    <w:rsid w:val="00133A29"/>
    <w:rsid w:val="001435BE"/>
    <w:rsid w:val="001436BC"/>
    <w:rsid w:val="00165EE5"/>
    <w:rsid w:val="001757F8"/>
    <w:rsid w:val="001806F9"/>
    <w:rsid w:val="0018203E"/>
    <w:rsid w:val="00185043"/>
    <w:rsid w:val="001943AA"/>
    <w:rsid w:val="001A4C17"/>
    <w:rsid w:val="001B1908"/>
    <w:rsid w:val="001C28A8"/>
    <w:rsid w:val="001D1FF9"/>
    <w:rsid w:val="001D56C1"/>
    <w:rsid w:val="001E07D8"/>
    <w:rsid w:val="001E66D7"/>
    <w:rsid w:val="001F15DC"/>
    <w:rsid w:val="001F27C2"/>
    <w:rsid w:val="001F2DBC"/>
    <w:rsid w:val="00210F0C"/>
    <w:rsid w:val="00212E33"/>
    <w:rsid w:val="00233D68"/>
    <w:rsid w:val="0023533A"/>
    <w:rsid w:val="0024717A"/>
    <w:rsid w:val="00247552"/>
    <w:rsid w:val="00253BCC"/>
    <w:rsid w:val="00264F18"/>
    <w:rsid w:val="00270675"/>
    <w:rsid w:val="00283E14"/>
    <w:rsid w:val="00284A6A"/>
    <w:rsid w:val="00285CA4"/>
    <w:rsid w:val="00291075"/>
    <w:rsid w:val="00292427"/>
    <w:rsid w:val="00292A50"/>
    <w:rsid w:val="00297D46"/>
    <w:rsid w:val="002A5E9A"/>
    <w:rsid w:val="002A7BC6"/>
    <w:rsid w:val="002C33F6"/>
    <w:rsid w:val="002C3CA4"/>
    <w:rsid w:val="002C5067"/>
    <w:rsid w:val="002D0DC3"/>
    <w:rsid w:val="002D0E14"/>
    <w:rsid w:val="002D2D90"/>
    <w:rsid w:val="002E20A5"/>
    <w:rsid w:val="003039C8"/>
    <w:rsid w:val="00305112"/>
    <w:rsid w:val="00306C33"/>
    <w:rsid w:val="00310B8A"/>
    <w:rsid w:val="0032597F"/>
    <w:rsid w:val="00327DFD"/>
    <w:rsid w:val="00331A9E"/>
    <w:rsid w:val="003429CE"/>
    <w:rsid w:val="0035574A"/>
    <w:rsid w:val="00361C79"/>
    <w:rsid w:val="0036581D"/>
    <w:rsid w:val="00370625"/>
    <w:rsid w:val="00376706"/>
    <w:rsid w:val="00382C7F"/>
    <w:rsid w:val="00382CB0"/>
    <w:rsid w:val="00395119"/>
    <w:rsid w:val="003959B7"/>
    <w:rsid w:val="003A42E2"/>
    <w:rsid w:val="003C1370"/>
    <w:rsid w:val="003C43EE"/>
    <w:rsid w:val="003C456F"/>
    <w:rsid w:val="003C70D8"/>
    <w:rsid w:val="003D35CF"/>
    <w:rsid w:val="003E3880"/>
    <w:rsid w:val="003F0A41"/>
    <w:rsid w:val="004007B2"/>
    <w:rsid w:val="00402ADE"/>
    <w:rsid w:val="004116E0"/>
    <w:rsid w:val="00413785"/>
    <w:rsid w:val="004222CA"/>
    <w:rsid w:val="004261FC"/>
    <w:rsid w:val="004442EE"/>
    <w:rsid w:val="004567B8"/>
    <w:rsid w:val="0046632F"/>
    <w:rsid w:val="00494B8C"/>
    <w:rsid w:val="004A20D4"/>
    <w:rsid w:val="004A6336"/>
    <w:rsid w:val="004B738E"/>
    <w:rsid w:val="004C495A"/>
    <w:rsid w:val="004D1575"/>
    <w:rsid w:val="004D6751"/>
    <w:rsid w:val="004E0EDF"/>
    <w:rsid w:val="004E1816"/>
    <w:rsid w:val="004F34F0"/>
    <w:rsid w:val="004F6918"/>
    <w:rsid w:val="00515610"/>
    <w:rsid w:val="00521EAF"/>
    <w:rsid w:val="005251A5"/>
    <w:rsid w:val="00527C6A"/>
    <w:rsid w:val="00530BFF"/>
    <w:rsid w:val="005328A3"/>
    <w:rsid w:val="0053425E"/>
    <w:rsid w:val="005413FF"/>
    <w:rsid w:val="0054346A"/>
    <w:rsid w:val="00544EEE"/>
    <w:rsid w:val="00550ED3"/>
    <w:rsid w:val="00552DFC"/>
    <w:rsid w:val="00556E26"/>
    <w:rsid w:val="00563B9E"/>
    <w:rsid w:val="00564D95"/>
    <w:rsid w:val="00580CA7"/>
    <w:rsid w:val="00591238"/>
    <w:rsid w:val="005912D9"/>
    <w:rsid w:val="005A39D2"/>
    <w:rsid w:val="005A5E1D"/>
    <w:rsid w:val="005A7795"/>
    <w:rsid w:val="005B1FDF"/>
    <w:rsid w:val="005B4CBF"/>
    <w:rsid w:val="005C135B"/>
    <w:rsid w:val="005D4FCE"/>
    <w:rsid w:val="005D764D"/>
    <w:rsid w:val="005E5C38"/>
    <w:rsid w:val="005F29AF"/>
    <w:rsid w:val="005F2AAA"/>
    <w:rsid w:val="005F4692"/>
    <w:rsid w:val="00610646"/>
    <w:rsid w:val="0062631D"/>
    <w:rsid w:val="00631C1C"/>
    <w:rsid w:val="00634817"/>
    <w:rsid w:val="00634A39"/>
    <w:rsid w:val="00640FAC"/>
    <w:rsid w:val="0064503E"/>
    <w:rsid w:val="00652E1E"/>
    <w:rsid w:val="0065406A"/>
    <w:rsid w:val="00654E35"/>
    <w:rsid w:val="0066614A"/>
    <w:rsid w:val="00673928"/>
    <w:rsid w:val="00673C50"/>
    <w:rsid w:val="006757B0"/>
    <w:rsid w:val="006765A0"/>
    <w:rsid w:val="00684C48"/>
    <w:rsid w:val="00690E55"/>
    <w:rsid w:val="006A4AA5"/>
    <w:rsid w:val="006A529E"/>
    <w:rsid w:val="006A71ED"/>
    <w:rsid w:val="006B3723"/>
    <w:rsid w:val="006D2C22"/>
    <w:rsid w:val="006D5270"/>
    <w:rsid w:val="006D66EC"/>
    <w:rsid w:val="006E3FDD"/>
    <w:rsid w:val="006E65B0"/>
    <w:rsid w:val="006E6E91"/>
    <w:rsid w:val="006F5C29"/>
    <w:rsid w:val="007130D8"/>
    <w:rsid w:val="00713F0D"/>
    <w:rsid w:val="00714AB2"/>
    <w:rsid w:val="007244E1"/>
    <w:rsid w:val="00725966"/>
    <w:rsid w:val="00735F95"/>
    <w:rsid w:val="007362BF"/>
    <w:rsid w:val="00740AD8"/>
    <w:rsid w:val="00741610"/>
    <w:rsid w:val="00743A56"/>
    <w:rsid w:val="0075030F"/>
    <w:rsid w:val="00754A2A"/>
    <w:rsid w:val="00763819"/>
    <w:rsid w:val="007707E5"/>
    <w:rsid w:val="007725DF"/>
    <w:rsid w:val="007725F8"/>
    <w:rsid w:val="00773010"/>
    <w:rsid w:val="00775831"/>
    <w:rsid w:val="0077700A"/>
    <w:rsid w:val="00781A17"/>
    <w:rsid w:val="00791855"/>
    <w:rsid w:val="007920D3"/>
    <w:rsid w:val="0079251E"/>
    <w:rsid w:val="007A0AE4"/>
    <w:rsid w:val="007A4927"/>
    <w:rsid w:val="007B4C98"/>
    <w:rsid w:val="007B56D0"/>
    <w:rsid w:val="007D07C7"/>
    <w:rsid w:val="007D2BB4"/>
    <w:rsid w:val="007D33B4"/>
    <w:rsid w:val="007E3190"/>
    <w:rsid w:val="007E7F74"/>
    <w:rsid w:val="007F34CB"/>
    <w:rsid w:val="007F7C45"/>
    <w:rsid w:val="008032FF"/>
    <w:rsid w:val="00805A4C"/>
    <w:rsid w:val="00814266"/>
    <w:rsid w:val="008241D2"/>
    <w:rsid w:val="00832CCE"/>
    <w:rsid w:val="008361DA"/>
    <w:rsid w:val="00836DAA"/>
    <w:rsid w:val="00854104"/>
    <w:rsid w:val="00861346"/>
    <w:rsid w:val="00880FD0"/>
    <w:rsid w:val="00885322"/>
    <w:rsid w:val="008861D0"/>
    <w:rsid w:val="00890FE2"/>
    <w:rsid w:val="00893568"/>
    <w:rsid w:val="00894491"/>
    <w:rsid w:val="008A03A1"/>
    <w:rsid w:val="008A075E"/>
    <w:rsid w:val="008A1146"/>
    <w:rsid w:val="008A15CB"/>
    <w:rsid w:val="008A2FBE"/>
    <w:rsid w:val="008A4024"/>
    <w:rsid w:val="008A4B9F"/>
    <w:rsid w:val="008B16FE"/>
    <w:rsid w:val="008B3265"/>
    <w:rsid w:val="008B33A2"/>
    <w:rsid w:val="008B72F9"/>
    <w:rsid w:val="008B7817"/>
    <w:rsid w:val="008C5BF6"/>
    <w:rsid w:val="008D1B2D"/>
    <w:rsid w:val="008E43D1"/>
    <w:rsid w:val="008E5EE3"/>
    <w:rsid w:val="008E6CAE"/>
    <w:rsid w:val="008F0175"/>
    <w:rsid w:val="008F09CB"/>
    <w:rsid w:val="008F4051"/>
    <w:rsid w:val="009068C7"/>
    <w:rsid w:val="00922562"/>
    <w:rsid w:val="009250C8"/>
    <w:rsid w:val="00941384"/>
    <w:rsid w:val="00941FDF"/>
    <w:rsid w:val="0095715D"/>
    <w:rsid w:val="00962C2E"/>
    <w:rsid w:val="00980B23"/>
    <w:rsid w:val="0099007C"/>
    <w:rsid w:val="009B09ED"/>
    <w:rsid w:val="009B2DDB"/>
    <w:rsid w:val="009B49D8"/>
    <w:rsid w:val="009B5614"/>
    <w:rsid w:val="009C7B11"/>
    <w:rsid w:val="009D5DB3"/>
    <w:rsid w:val="009F2F7D"/>
    <w:rsid w:val="009F69B9"/>
    <w:rsid w:val="009F751E"/>
    <w:rsid w:val="00A00796"/>
    <w:rsid w:val="00A10BAC"/>
    <w:rsid w:val="00A16347"/>
    <w:rsid w:val="00A20103"/>
    <w:rsid w:val="00A21662"/>
    <w:rsid w:val="00A219A3"/>
    <w:rsid w:val="00A2464E"/>
    <w:rsid w:val="00A2798C"/>
    <w:rsid w:val="00A30CCB"/>
    <w:rsid w:val="00A360AC"/>
    <w:rsid w:val="00A56ACE"/>
    <w:rsid w:val="00A619BA"/>
    <w:rsid w:val="00A6242B"/>
    <w:rsid w:val="00A70174"/>
    <w:rsid w:val="00A838BF"/>
    <w:rsid w:val="00A90398"/>
    <w:rsid w:val="00A975D8"/>
    <w:rsid w:val="00AA4F18"/>
    <w:rsid w:val="00AA6B23"/>
    <w:rsid w:val="00AA79C9"/>
    <w:rsid w:val="00AB05C9"/>
    <w:rsid w:val="00AC69EA"/>
    <w:rsid w:val="00AD0565"/>
    <w:rsid w:val="00AD5593"/>
    <w:rsid w:val="00AE41A6"/>
    <w:rsid w:val="00AE7FD3"/>
    <w:rsid w:val="00AF739C"/>
    <w:rsid w:val="00B03CD2"/>
    <w:rsid w:val="00B17252"/>
    <w:rsid w:val="00B20824"/>
    <w:rsid w:val="00B24148"/>
    <w:rsid w:val="00B242B5"/>
    <w:rsid w:val="00B40317"/>
    <w:rsid w:val="00B408FC"/>
    <w:rsid w:val="00B419D7"/>
    <w:rsid w:val="00B47838"/>
    <w:rsid w:val="00B50B48"/>
    <w:rsid w:val="00B51275"/>
    <w:rsid w:val="00B55438"/>
    <w:rsid w:val="00B62C74"/>
    <w:rsid w:val="00B65C98"/>
    <w:rsid w:val="00B90260"/>
    <w:rsid w:val="00B91E40"/>
    <w:rsid w:val="00B92534"/>
    <w:rsid w:val="00B93844"/>
    <w:rsid w:val="00BA2C81"/>
    <w:rsid w:val="00BA40CC"/>
    <w:rsid w:val="00BA590A"/>
    <w:rsid w:val="00BA61EB"/>
    <w:rsid w:val="00BB681D"/>
    <w:rsid w:val="00BC00CE"/>
    <w:rsid w:val="00BC23AD"/>
    <w:rsid w:val="00BC526D"/>
    <w:rsid w:val="00BD7762"/>
    <w:rsid w:val="00BF05BE"/>
    <w:rsid w:val="00BF3949"/>
    <w:rsid w:val="00C071D9"/>
    <w:rsid w:val="00C1049C"/>
    <w:rsid w:val="00C11C77"/>
    <w:rsid w:val="00C17287"/>
    <w:rsid w:val="00C301EF"/>
    <w:rsid w:val="00C32BA6"/>
    <w:rsid w:val="00C347F6"/>
    <w:rsid w:val="00C41F5A"/>
    <w:rsid w:val="00C42A21"/>
    <w:rsid w:val="00C55C12"/>
    <w:rsid w:val="00C62CA1"/>
    <w:rsid w:val="00C737A9"/>
    <w:rsid w:val="00C829DF"/>
    <w:rsid w:val="00CA3F45"/>
    <w:rsid w:val="00CB0CA2"/>
    <w:rsid w:val="00CB5511"/>
    <w:rsid w:val="00CC2A2E"/>
    <w:rsid w:val="00CD1E47"/>
    <w:rsid w:val="00CD726D"/>
    <w:rsid w:val="00CE4EDB"/>
    <w:rsid w:val="00CF492A"/>
    <w:rsid w:val="00D041F9"/>
    <w:rsid w:val="00D05879"/>
    <w:rsid w:val="00D16D8D"/>
    <w:rsid w:val="00D2172D"/>
    <w:rsid w:val="00D22C76"/>
    <w:rsid w:val="00D25967"/>
    <w:rsid w:val="00D32037"/>
    <w:rsid w:val="00D32743"/>
    <w:rsid w:val="00D36626"/>
    <w:rsid w:val="00D36E19"/>
    <w:rsid w:val="00D46D44"/>
    <w:rsid w:val="00D525C0"/>
    <w:rsid w:val="00D54A27"/>
    <w:rsid w:val="00D603EB"/>
    <w:rsid w:val="00D76458"/>
    <w:rsid w:val="00D8236C"/>
    <w:rsid w:val="00D82DA7"/>
    <w:rsid w:val="00D82DD3"/>
    <w:rsid w:val="00D831E8"/>
    <w:rsid w:val="00D92509"/>
    <w:rsid w:val="00DA52EF"/>
    <w:rsid w:val="00DB06B8"/>
    <w:rsid w:val="00DB4763"/>
    <w:rsid w:val="00DB5133"/>
    <w:rsid w:val="00DC04EB"/>
    <w:rsid w:val="00DC47BB"/>
    <w:rsid w:val="00DE438C"/>
    <w:rsid w:val="00E0077E"/>
    <w:rsid w:val="00E0088D"/>
    <w:rsid w:val="00E06AC5"/>
    <w:rsid w:val="00E1183B"/>
    <w:rsid w:val="00E12374"/>
    <w:rsid w:val="00E17713"/>
    <w:rsid w:val="00E259DF"/>
    <w:rsid w:val="00E30967"/>
    <w:rsid w:val="00E32757"/>
    <w:rsid w:val="00E41A4E"/>
    <w:rsid w:val="00E5687D"/>
    <w:rsid w:val="00E66209"/>
    <w:rsid w:val="00E83BA5"/>
    <w:rsid w:val="00EA0EB9"/>
    <w:rsid w:val="00EA5134"/>
    <w:rsid w:val="00EB1C26"/>
    <w:rsid w:val="00EB4F56"/>
    <w:rsid w:val="00EC36BA"/>
    <w:rsid w:val="00EC505E"/>
    <w:rsid w:val="00ED2713"/>
    <w:rsid w:val="00ED3EF7"/>
    <w:rsid w:val="00ED42B7"/>
    <w:rsid w:val="00ED4B22"/>
    <w:rsid w:val="00EF10AB"/>
    <w:rsid w:val="00EF54E5"/>
    <w:rsid w:val="00F027B6"/>
    <w:rsid w:val="00F162DC"/>
    <w:rsid w:val="00F202F6"/>
    <w:rsid w:val="00F25DB2"/>
    <w:rsid w:val="00F469F6"/>
    <w:rsid w:val="00F51B26"/>
    <w:rsid w:val="00F5760E"/>
    <w:rsid w:val="00F677B9"/>
    <w:rsid w:val="00F71391"/>
    <w:rsid w:val="00F74D8E"/>
    <w:rsid w:val="00F75302"/>
    <w:rsid w:val="00F76021"/>
    <w:rsid w:val="00F77E2B"/>
    <w:rsid w:val="00F8228A"/>
    <w:rsid w:val="00F85652"/>
    <w:rsid w:val="00F90441"/>
    <w:rsid w:val="00F95D78"/>
    <w:rsid w:val="00FB31D5"/>
    <w:rsid w:val="00FB5621"/>
    <w:rsid w:val="00FC398E"/>
    <w:rsid w:val="00FD6BF7"/>
    <w:rsid w:val="00FE43BB"/>
    <w:rsid w:val="00FE5F19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EC10"/>
  <w15:docId w15:val="{75BBA0F5-929D-4951-B911-1C0B919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rsid w:val="00D36626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f2">
    <w:name w:val="Основний текст Знак"/>
    <w:basedOn w:val="a1"/>
    <w:link w:val="af1"/>
    <w:uiPriority w:val="99"/>
    <w:rsid w:val="00D36626"/>
    <w:rPr>
      <w:sz w:val="28"/>
      <w:lang w:val="uk-UA"/>
    </w:rPr>
  </w:style>
  <w:style w:type="paragraph" w:styleId="2">
    <w:name w:val="Body Text Indent 2"/>
    <w:basedOn w:val="a"/>
    <w:link w:val="20"/>
    <w:unhideWhenUsed/>
    <w:rsid w:val="009F2F7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1"/>
    <w:link w:val="2"/>
    <w:rsid w:val="009F2F7D"/>
    <w:rPr>
      <w:rFonts w:eastAsiaTheme="minorHAns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0B6A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15pt">
    <w:name w:val="Основной текст + 11;5 pt"/>
    <w:rsid w:val="000B6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f4">
    <w:name w:val="Основной текст_"/>
    <w:link w:val="12"/>
    <w:rsid w:val="000B6A12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0B6A12"/>
    <w:pPr>
      <w:widowControl w:val="0"/>
      <w:shd w:val="clear" w:color="auto" w:fill="FFFFFF"/>
      <w:spacing w:after="840" w:line="336" w:lineRule="exact"/>
      <w:ind w:hanging="36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5">
    <w:name w:val="Заголовок №5"/>
    <w:rsid w:val="00C62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f5">
    <w:name w:val="Strong"/>
    <w:basedOn w:val="a1"/>
    <w:uiPriority w:val="22"/>
    <w:qFormat/>
    <w:rsid w:val="00A838BF"/>
    <w:rPr>
      <w:b/>
      <w:bCs/>
    </w:rPr>
  </w:style>
  <w:style w:type="character" w:customStyle="1" w:styleId="viiyi">
    <w:name w:val="viiyi"/>
    <w:basedOn w:val="a1"/>
    <w:rsid w:val="00FE5F19"/>
  </w:style>
  <w:style w:type="character" w:customStyle="1" w:styleId="jlqj4b">
    <w:name w:val="jlqj4b"/>
    <w:basedOn w:val="a1"/>
    <w:rsid w:val="00FE5F19"/>
  </w:style>
  <w:style w:type="character" w:styleId="af6">
    <w:name w:val="Emphasis"/>
    <w:basedOn w:val="a1"/>
    <w:uiPriority w:val="20"/>
    <w:qFormat/>
    <w:rsid w:val="00AE7FD3"/>
    <w:rPr>
      <w:i/>
      <w:iCs/>
    </w:rPr>
  </w:style>
  <w:style w:type="paragraph" w:customStyle="1" w:styleId="af7">
    <w:name w:val="Таблиця"/>
    <w:basedOn w:val="af8"/>
    <w:qFormat/>
    <w:rsid w:val="005B1FD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B1FDF"/>
    <w:rPr>
      <w:rFonts w:eastAsiaTheme="minorHAnsi"/>
      <w:sz w:val="28"/>
      <w:szCs w:val="28"/>
      <w:lang w:val="uk-UA" w:eastAsia="en-US"/>
    </w:rPr>
  </w:style>
  <w:style w:type="character" w:styleId="af9">
    <w:name w:val="FollowedHyperlink"/>
    <w:basedOn w:val="a1"/>
    <w:semiHidden/>
    <w:unhideWhenUsed/>
    <w:rsid w:val="00740AD8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semiHidden/>
    <w:unhideWhenUsed/>
    <w:rsid w:val="00D82DD3"/>
    <w:pPr>
      <w:spacing w:after="120"/>
      <w:ind w:left="283"/>
    </w:pPr>
  </w:style>
  <w:style w:type="character" w:customStyle="1" w:styleId="afb">
    <w:name w:val="Основний текст з відступом Знак"/>
    <w:basedOn w:val="a1"/>
    <w:link w:val="afa"/>
    <w:semiHidden/>
    <w:rsid w:val="00D82DD3"/>
    <w:rPr>
      <w:rFonts w:eastAsiaTheme="minorHAnsi"/>
      <w:sz w:val="28"/>
      <w:szCs w:val="28"/>
      <w:lang w:val="uk-UA" w:eastAsia="en-US"/>
    </w:rPr>
  </w:style>
  <w:style w:type="character" w:customStyle="1" w:styleId="13">
    <w:name w:val="Незакрита згадка1"/>
    <w:basedOn w:val="a1"/>
    <w:uiPriority w:val="99"/>
    <w:semiHidden/>
    <w:unhideWhenUsed/>
    <w:rsid w:val="002C5067"/>
    <w:rPr>
      <w:color w:val="605E5C"/>
      <w:shd w:val="clear" w:color="auto" w:fill="E1DFDD"/>
    </w:rPr>
  </w:style>
  <w:style w:type="paragraph" w:styleId="afc">
    <w:name w:val="header"/>
    <w:basedOn w:val="a"/>
    <w:link w:val="afd"/>
    <w:uiPriority w:val="99"/>
    <w:rsid w:val="005C135B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fd">
    <w:name w:val="Верхній колонтитул Знак"/>
    <w:basedOn w:val="a1"/>
    <w:link w:val="afc"/>
    <w:uiPriority w:val="99"/>
    <w:rsid w:val="005C135B"/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44ent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.kpi.ua/2022_HOH-2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i.ua/code.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rovaj.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3FC1C-6B98-4F4D-9032-11C1A797E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3988</Words>
  <Characters>22734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Yuriy Adamenko</cp:lastModifiedBy>
  <cp:revision>147</cp:revision>
  <cp:lastPrinted>2020-09-07T13:50:00Z</cp:lastPrinted>
  <dcterms:created xsi:type="dcterms:W3CDTF">2022-10-09T09:29:00Z</dcterms:created>
  <dcterms:modified xsi:type="dcterms:W3CDTF">2022-12-27T16:17:00Z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